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ordWrap w:val="0"/>
        <w:spacing w:before="320" w:after="0" w:line="340" w:lineRule="atLeast"/>
        <w:ind w:left="0" w:right="0"/>
        <w:jc w:val="center"/>
        <w:textAlignment w:val="baseline"/>
        <w:rPr>
          <w:sz w:val="44"/>
          <w:szCs w:val="40"/>
        </w:rPr>
      </w:pPr>
      <w:r>
        <w:rPr>
          <w:rFonts w:hint="eastAsia" w:ascii="黑体" w:hAnsi="黑体" w:eastAsia="黑体" w:cs="黑体"/>
          <w:b/>
          <w:i w:val="0"/>
          <w:color w:val="000000"/>
          <w:spacing w:val="0"/>
          <w:sz w:val="44"/>
          <w:szCs w:val="40"/>
          <w:lang w:val="en-US" w:eastAsia="zh-CN"/>
        </w:rPr>
        <w:t>标的二：</w:t>
      </w:r>
      <w:r>
        <w:rPr>
          <w:rFonts w:ascii="黑体" w:hAnsi="黑体" w:eastAsia="黑体" w:cs="黑体"/>
          <w:b/>
          <w:i w:val="0"/>
          <w:color w:val="000000"/>
          <w:spacing w:val="0"/>
          <w:sz w:val="44"/>
          <w:szCs w:val="40"/>
        </w:rPr>
        <w:t>报价明细表</w:t>
      </w:r>
    </w:p>
    <w:tbl>
      <w:tblPr>
        <w:tblStyle w:val="3"/>
        <w:tblW w:w="5004" w:type="pct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21"/>
        <w:gridCol w:w="3739"/>
        <w:gridCol w:w="3273"/>
        <w:gridCol w:w="2281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0" w:hRule="atLeast"/>
        </w:trPr>
        <w:tc>
          <w:tcPr>
            <w:tcW w:w="31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88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val="en-US" w:eastAsia="zh-CN"/>
              </w:rPr>
              <w:t>项目</w:t>
            </w: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  <w:t>名称</w:t>
            </w:r>
          </w:p>
        </w:tc>
        <w:tc>
          <w:tcPr>
            <w:tcW w:w="16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  <w:t>最高限价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val="en-US" w:eastAsia="zh-CN"/>
              </w:rPr>
              <w:t>单位：元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1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  <w:t>供应商报价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eastAsia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val="en-US" w:eastAsia="zh-CN"/>
              </w:rPr>
              <w:t>单位：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0" w:hRule="atLeast"/>
        </w:trPr>
        <w:tc>
          <w:tcPr>
            <w:tcW w:w="31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i w:val="0"/>
                <w:color w:val="000000"/>
                <w:spacing w:val="0"/>
                <w:sz w:val="24"/>
                <w:szCs w:val="24"/>
              </w:rPr>
              <w:t>1</w:t>
            </w:r>
          </w:p>
        </w:tc>
        <w:tc>
          <w:tcPr>
            <w:tcW w:w="1885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深圳供电局有限公司2025年安全文化宣传活动项目服务专项公开询比</w:t>
            </w:r>
          </w:p>
        </w:tc>
        <w:tc>
          <w:tcPr>
            <w:tcW w:w="16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460000</w:t>
            </w:r>
          </w:p>
        </w:tc>
        <w:tc>
          <w:tcPr>
            <w:tcW w:w="1150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Lines="0" w:after="0" w:afterLines="0" w:line="240" w:lineRule="auto"/>
              <w:ind w:left="0" w:right="0" w:firstLine="0" w:firstLineChars="0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</w:tbl>
    <w:p>
      <w:pPr>
        <w:pageBreakBefore w:val="0"/>
        <w:wordWrap w:val="0"/>
        <w:spacing w:before="0" w:after="0" w:line="460" w:lineRule="exact"/>
        <w:ind w:left="0" w:right="0"/>
        <w:jc w:val="left"/>
        <w:textAlignment w:val="baseline"/>
        <w:rPr>
          <w:sz w:val="16"/>
        </w:rPr>
      </w:pPr>
    </w:p>
    <w:p>
      <w:pPr>
        <w:pageBreakBefore w:val="0"/>
        <w:wordWrap w:val="0"/>
        <w:spacing w:before="0" w:after="0" w:line="360" w:lineRule="auto"/>
        <w:ind w:left="20" w:right="0"/>
        <w:jc w:val="both"/>
        <w:textAlignment w:val="baseline"/>
        <w:rPr>
          <w:sz w:val="24"/>
          <w:szCs w:val="24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说明：</w:t>
      </w:r>
    </w:p>
    <w:p>
      <w:pPr>
        <w:pageBreakBefore w:val="0"/>
        <w:wordWrap w:val="0"/>
        <w:spacing w:before="0" w:after="0" w:line="360" w:lineRule="auto"/>
        <w:ind w:left="20" w:right="80"/>
        <w:jc w:val="both"/>
        <w:textAlignment w:val="baseline"/>
        <w:rPr>
          <w:sz w:val="24"/>
          <w:szCs w:val="24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1.按固定金额报价，投标价低于最高限价的85%的，需提供成本分析报告(通过数据表格及文字分析说明，阐明本项目成本构成内容，提供成本控制具体方案，以及各项成本的节约措施，并证明成本节约的实际成效)；</w:t>
      </w:r>
    </w:p>
    <w:p>
      <w:pPr>
        <w:pageBreakBefore w:val="0"/>
        <w:wordWrap w:val="0"/>
        <w:spacing w:before="0" w:after="0" w:line="360" w:lineRule="auto"/>
        <w:ind w:left="20" w:right="20"/>
        <w:jc w:val="both"/>
        <w:textAlignment w:val="baseline"/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2.</w:t>
      </w:r>
      <w:r>
        <w:rPr>
          <w:rFonts w:ascii="宋体" w:hAnsi="宋体" w:eastAsia="宋体" w:cs="宋体"/>
          <w:sz w:val="24"/>
          <w:szCs w:val="24"/>
        </w:rPr>
        <w:t>供应商响应有效报价不得超过最高限价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；</w:t>
      </w:r>
    </w:p>
    <w:p>
      <w:pPr>
        <w:pageBreakBefore w:val="0"/>
        <w:wordWrap w:val="0"/>
        <w:spacing w:before="0" w:after="0" w:line="360" w:lineRule="auto"/>
        <w:ind w:left="20" w:right="20"/>
        <w:jc w:val="both"/>
        <w:textAlignment w:val="baseline"/>
        <w:rPr>
          <w:rFonts w:hint="eastAsia" w:eastAsia="宋体"/>
          <w:sz w:val="24"/>
          <w:szCs w:val="24"/>
          <w:lang w:eastAsia="zh-CN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  <w:szCs w:val="24"/>
        </w:rPr>
        <w:t>3.报价为含税金额，可精确到小数点后2位</w:t>
      </w: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24"/>
          <w:szCs w:val="24"/>
          <w:lang w:eastAsia="zh-CN"/>
        </w:rPr>
        <w:t>。</w:t>
      </w:r>
    </w:p>
    <w:p>
      <w:pPr>
        <w:pageBreakBefore w:val="0"/>
        <w:wordWrap w:val="0"/>
        <w:spacing w:before="0" w:after="0" w:line="380" w:lineRule="exact"/>
        <w:ind w:left="0" w:right="0"/>
        <w:jc w:val="both"/>
        <w:textAlignment w:val="baseline"/>
        <w:rPr>
          <w:sz w:val="24"/>
        </w:rPr>
      </w:pPr>
    </w:p>
    <w:p>
      <w:pPr>
        <w:pageBreakBefore w:val="0"/>
        <w:wordWrap w:val="0"/>
        <w:spacing w:before="0" w:after="0" w:line="380" w:lineRule="exact"/>
        <w:ind w:left="0" w:right="0"/>
        <w:jc w:val="both"/>
        <w:textAlignment w:val="baseline"/>
        <w:rPr>
          <w:sz w:val="24"/>
        </w:rPr>
      </w:pPr>
    </w:p>
    <w:p>
      <w:pPr>
        <w:pageBreakBefore w:val="0"/>
        <w:wordWrap w:val="0"/>
        <w:spacing w:before="0" w:after="0" w:line="380" w:lineRule="exact"/>
        <w:ind w:left="0" w:right="0"/>
        <w:jc w:val="both"/>
        <w:textAlignment w:val="baseline"/>
        <w:rPr>
          <w:sz w:val="24"/>
        </w:rPr>
      </w:pPr>
    </w:p>
    <w:p>
      <w:pPr>
        <w:pageBreakBefore w:val="0"/>
        <w:wordWrap w:val="0"/>
        <w:spacing w:before="0" w:after="0" w:line="380" w:lineRule="atLeast"/>
        <w:ind w:left="0" w:right="0"/>
        <w:jc w:val="center"/>
        <w:textAlignment w:val="baseline"/>
        <w:rPr>
          <w:sz w:val="24"/>
        </w:rPr>
      </w:pP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</w:rPr>
        <w:t>供应商：</w:t>
      </w:r>
      <w:r>
        <w:rPr>
          <w:rFonts w:ascii="宋体" w:hAnsi="宋体" w:eastAsia="宋体" w:cs="宋体"/>
          <w:b/>
          <w:i w:val="0"/>
          <w:color w:val="000000"/>
          <w:spacing w:val="0"/>
          <w:sz w:val="24"/>
        </w:rPr>
        <w:t xml:space="preserve">  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</w:rPr>
        <w:t>(盖公章或电子印章)</w:t>
      </w:r>
    </w:p>
    <w:p>
      <w:pPr>
        <w:pageBreakBefore w:val="0"/>
        <w:wordWrap w:val="0"/>
        <w:spacing w:before="220" w:after="0" w:line="380" w:lineRule="atLeast"/>
        <w:ind w:left="0" w:right="4920"/>
        <w:jc w:val="center"/>
        <w:textAlignment w:val="baseline"/>
        <w:rPr>
          <w:sz w:val="24"/>
        </w:rPr>
      </w:pPr>
      <w:r>
        <w:rPr>
          <w:rFonts w:hint="eastAsia" w:ascii="宋体" w:hAnsi="宋体" w:eastAsia="宋体" w:cs="宋体"/>
          <w:b w:val="0"/>
          <w:i w:val="0"/>
          <w:color w:val="000000"/>
          <w:spacing w:val="0"/>
          <w:sz w:val="24"/>
          <w:lang w:val="en-US" w:eastAsia="zh-CN"/>
        </w:rPr>
        <w:t xml:space="preserve">                   </w:t>
      </w:r>
      <w:r>
        <w:rPr>
          <w:rFonts w:ascii="宋体" w:hAnsi="宋体" w:eastAsia="宋体" w:cs="宋体"/>
          <w:b w:val="0"/>
          <w:i w:val="0"/>
          <w:color w:val="000000"/>
          <w:spacing w:val="0"/>
          <w:sz w:val="24"/>
        </w:rPr>
        <w:t>日期：</w:t>
      </w:r>
    </w:p>
    <w:sectPr>
      <w:pgSz w:w="11900" w:h="16820"/>
      <w:pgMar w:top="1400" w:right="1000" w:bottom="1400" w:left="1000" w:header="0" w:footer="700" w:gutter="0"/>
      <w:pgNumType w:start="10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  <w:ind w:firstLine="420"/>
      </w:pPr>
      <w:r>
        <w:separator/>
      </w:r>
    </w:p>
  </w:footnote>
  <w:footnote w:type="continuationSeparator" w:id="1">
    <w:p>
      <w:pPr>
        <w:spacing w:before="0" w:after="0" w:line="24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5"/>
  </w:compat>
  <w:rsids>
    <w:rsidRoot w:val="00000000"/>
    <w:rsid w:val="00D21E3D"/>
    <w:rsid w:val="02723ED6"/>
    <w:rsid w:val="02DA0B94"/>
    <w:rsid w:val="08B15A45"/>
    <w:rsid w:val="18707171"/>
    <w:rsid w:val="22AB257A"/>
    <w:rsid w:val="28C978B9"/>
    <w:rsid w:val="30F2365A"/>
    <w:rsid w:val="37407BC9"/>
    <w:rsid w:val="3BAF2E6F"/>
    <w:rsid w:val="5FA34980"/>
    <w:rsid w:val="6AC72BEA"/>
    <w:rsid w:val="7AB11A6A"/>
    <w:rsid w:val="7FF338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bidi w:val="0"/>
      <w:adjustRightInd w:val="0"/>
      <w:snapToGrid w:val="0"/>
      <w:spacing w:before="20" w:beforeLines="20" w:after="20" w:afterLines="20" w:line="600" w:lineRule="exact"/>
      <w:ind w:firstLine="720" w:firstLineChars="20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304</Words>
  <Characters>315</Characters>
  <TotalTime>4</TotalTime>
  <ScaleCrop>false</ScaleCrop>
  <LinksUpToDate>false</LinksUpToDate>
  <CharactersWithSpaces>330</CharactersWithSpaces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2025-06-24T00:46:00Z</dcterms:created>
  <dc:creator>Apache POI</dc:creator>
  <cp:lastModifiedBy>罗东萍</cp:lastModifiedBy>
  <dcterms:modified xsi:type="dcterms:W3CDTF">2025-08-19T08:00:02Z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eyJoZGlkIjoiOTNjZjgyYmJiNDY3ZWMwOWJiZTk2YWM1NjdhMmEyNGMiLCJ1c2VySWQiOiIxMDA4ODUwNTkyIn0=</vt:lpwstr>
  </property>
  <property fmtid="{D5CDD505-2E9C-101B-9397-08002B2CF9AE}" pid="3" name="KSOProductBuildVer">
    <vt:lpwstr>2052-11.8.2.12309</vt:lpwstr>
  </property>
  <property fmtid="{D5CDD505-2E9C-101B-9397-08002B2CF9AE}" pid="4" name="ICV">
    <vt:lpwstr>6C293D24EFA04E37AE8B4CB5419F8D84_13</vt:lpwstr>
  </property>
</Properties>
</file>