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rPr>
        <w:t>1、招标文件的合同部分</w:t>
      </w:r>
      <w:r>
        <w:t>的服务内容项与技术规范书以及报价表中的服务内容项不一致，招标文件合同部分的服务内容项是否可以忽略，以技术规范书以及报价表中的服务内容项为准？</w:t>
      </w:r>
    </w:p>
    <w:p>
      <w:pPr>
        <w:rPr>
          <w:rFonts w:hint="default" w:eastAsiaTheme="minorEastAsia"/>
          <w:color w:val="0000FF"/>
          <w:lang w:val="en-US" w:eastAsia="zh-CN"/>
        </w:rPr>
      </w:pPr>
      <w:r>
        <w:rPr>
          <w:rFonts w:hint="eastAsia"/>
          <w:color w:val="0000FF"/>
          <w:lang w:val="en-US" w:eastAsia="zh-CN"/>
        </w:rPr>
        <w:t>答：招标文件的合同为通用模板，固定部分不得修改，合同签订的工作内容以招标文件的技术规范书及报价表为准。</w:t>
      </w:r>
    </w:p>
    <w:p/>
    <w:p>
      <w:r>
        <w:t>2、</w:t>
      </w:r>
      <w:r>
        <w:rPr>
          <w:rFonts w:hint="eastAsia"/>
        </w:rPr>
        <w:t>招标文件合同部分的空白处没有信息，能否提供信息完整的合同？如果在招标阶段不能提供信息完整的合同，在签订合同阶段，合同内容是否由甲乙双方协商确定？</w:t>
      </w:r>
    </w:p>
    <w:p>
      <w:pPr>
        <w:rPr>
          <w:rFonts w:hint="default" w:eastAsiaTheme="minorEastAsia"/>
          <w:color w:val="0000FF"/>
          <w:lang w:val="en-US" w:eastAsia="zh-CN"/>
        </w:rPr>
      </w:pPr>
      <w:r>
        <w:rPr>
          <w:rFonts w:hint="eastAsia"/>
          <w:color w:val="0000FF"/>
          <w:lang w:val="en-US" w:eastAsia="zh-CN"/>
        </w:rPr>
        <w:t>答：招标文件的合同为通用模板，固定部分不得修改，合同签订的工作内容以招标文件的技术规范书及报价表为准。</w:t>
      </w:r>
    </w:p>
    <w:p>
      <w:pPr>
        <w:pStyle w:val="12"/>
        <w:rPr>
          <w:rFonts w:hint="eastAsia"/>
        </w:rPr>
      </w:pPr>
    </w:p>
    <w:p>
      <w:r>
        <w:t>3、</w:t>
      </w:r>
      <w:r>
        <w:rPr>
          <w:rFonts w:hint="eastAsia"/>
        </w:rPr>
        <w:t>招标文件合同部分没有费用支付的相关条款，如费用月结、季度结、半年结还是年结、具体的结算流程？</w:t>
      </w:r>
    </w:p>
    <w:p>
      <w:pPr>
        <w:rPr>
          <w:rFonts w:hint="default" w:eastAsiaTheme="minorEastAsia"/>
          <w:color w:val="0000FF"/>
          <w:lang w:val="en-US" w:eastAsia="zh-CN"/>
        </w:rPr>
      </w:pPr>
      <w:r>
        <w:rPr>
          <w:rFonts w:hint="eastAsia"/>
          <w:color w:val="0000FF"/>
          <w:lang w:val="en-US" w:eastAsia="zh-CN"/>
        </w:rPr>
        <w:t>答：技术规范书已明确按季度结算。</w:t>
      </w:r>
    </w:p>
    <w:p>
      <w:pPr>
        <w:pStyle w:val="12"/>
        <w:rPr>
          <w:rFonts w:hint="eastAsia"/>
        </w:rPr>
      </w:pPr>
    </w:p>
    <w:p>
      <w:r>
        <w:rPr>
          <w:rFonts w:hint="eastAsia"/>
        </w:rPr>
        <w:t>4、技术规范书第6页最上方，原文：“</w:t>
      </w:r>
      <w:bookmarkStart w:id="0" w:name="OLE_LINK13"/>
      <w:bookmarkStart w:id="1" w:name="OLE_LINK12"/>
      <w:r>
        <w:rPr>
          <w:rFonts w:hint="eastAsia"/>
        </w:rPr>
        <w:t>投标方代理人在代理期间能够在招标方要求的时间内到达招标方指定地点与发明人、技术人员、知识产权管理人员等就代理工作进行面对面交流，能够耐心听取并回答发明人、技术人员、知识产权管理人员关于知识产权代理业务方面的问题。</w:t>
      </w:r>
      <w:bookmarkEnd w:id="0"/>
      <w:bookmarkEnd w:id="1"/>
      <w:r>
        <w:rPr>
          <w:rFonts w:hint="eastAsia"/>
        </w:rPr>
        <w:t>”</w:t>
      </w:r>
    </w:p>
    <w:p>
      <w:pPr>
        <w:rPr>
          <w:rFonts w:hint="eastAsia"/>
        </w:rPr>
      </w:pPr>
    </w:p>
    <w:p>
      <w:r>
        <w:rPr>
          <w:rFonts w:hint="eastAsia"/>
        </w:rPr>
        <w:t>问题①：现在线上交流的方式很方便，如电话会议、视频会议等方式，日常工作过程中，如果贵司有交流的需求，代理人能否通过线上的方式与贵司的发明人、技术人员、知识产权管理人员等就代理工作进行交流？</w:t>
      </w:r>
    </w:p>
    <w:p>
      <w:pPr>
        <w:rPr>
          <w:rFonts w:hint="default"/>
          <w:lang w:val="en-US"/>
        </w:rPr>
      </w:pPr>
      <w:r>
        <w:rPr>
          <w:rFonts w:hint="eastAsia"/>
          <w:color w:val="0000FF"/>
          <w:lang w:val="en-US" w:eastAsia="zh-CN"/>
        </w:rPr>
        <w:t>答：可线上交流，特定需求下招标方要求驻场开展工作的按招标方要求执行。</w:t>
      </w:r>
    </w:p>
    <w:p/>
    <w:p>
      <w:pPr>
        <w:rPr>
          <w:rFonts w:hint="eastAsia"/>
        </w:rPr>
      </w:pPr>
      <w:r>
        <w:rPr>
          <w:rFonts w:hint="eastAsia"/>
        </w:rPr>
        <w:t>问题②：如果确需线下面对面交流，根据贵司以往的工作经验，请问一般在什么阶段需要与代理人线下进行面对面交流，线下面对面交流的频率大概是什么情况，每月1次、每年1次？</w:t>
      </w:r>
    </w:p>
    <w:p>
      <w:r>
        <w:rPr>
          <w:rFonts w:hint="eastAsia"/>
          <w:color w:val="0000FF"/>
          <w:lang w:val="en-US" w:eastAsia="zh-CN"/>
        </w:rPr>
        <w:t>答：可线上交流，特定需求下招标方要求驻场开展工作的需按招标方要求执行。</w:t>
      </w:r>
    </w:p>
    <w:p/>
    <w:p>
      <w:r>
        <w:rPr>
          <w:rFonts w:hint="eastAsia"/>
        </w:rPr>
        <w:t>5、技术规范书第6页-</w:t>
      </w:r>
      <w:r>
        <w:t>--4.2、</w:t>
      </w:r>
      <w:r>
        <w:rPr>
          <w:rFonts w:hint="eastAsia"/>
        </w:rPr>
        <w:t>软件著作权</w:t>
      </w:r>
      <w:r>
        <w:t>申请文件的完成期限及撰写要求</w:t>
      </w:r>
      <w:r>
        <w:rPr>
          <w:rFonts w:hint="eastAsia"/>
        </w:rPr>
        <w:t>-</w:t>
      </w:r>
      <w:r>
        <w:t>--第</w:t>
      </w:r>
      <w:r>
        <w:rPr>
          <w:rFonts w:hint="eastAsia"/>
        </w:rPr>
        <w:t>6）条原文：“投标方代理人在代理期间能够在招标方要求的时间内到达招标方指定地点与著作权人、技术人员、知识产权管理人员等就代理工作进行面对面交流，能够耐心听取并回答著作权人、技术人员、知识产权管理人员关于知识产权代理业务方面的问题。”</w:t>
      </w:r>
    </w:p>
    <w:p/>
    <w:p>
      <w:r>
        <w:rPr>
          <w:rFonts w:hint="eastAsia"/>
        </w:rPr>
        <w:t>问题①：现在线上交流的方式很方便，如电话会议、视频会议等方式，日常工作过程中，如果贵司有交流的需求，代理人能否通过线上的方式与贵司的著作权人、技术人员、知识产权管理人员等就代理工作进行交流？</w:t>
      </w:r>
    </w:p>
    <w:p>
      <w:pPr>
        <w:rPr>
          <w:rFonts w:hint="default"/>
          <w:lang w:val="en-US"/>
        </w:rPr>
      </w:pPr>
      <w:r>
        <w:rPr>
          <w:rFonts w:hint="eastAsia"/>
          <w:color w:val="0000FF"/>
          <w:lang w:val="en-US" w:eastAsia="zh-CN"/>
        </w:rPr>
        <w:t>答：可线上交流，特定需求下招标方要求驻场开展工作的需按招标方要求执行。</w:t>
      </w:r>
    </w:p>
    <w:p/>
    <w:p>
      <w:pPr>
        <w:rPr>
          <w:rFonts w:hint="eastAsia"/>
        </w:rPr>
      </w:pPr>
      <w:r>
        <w:rPr>
          <w:rFonts w:hint="eastAsia"/>
        </w:rPr>
        <w:t>问题②：如果确需线下面对面交流，根据贵司以往的工作经验，请问一般在什么阶段需要与代理人线下进行面对面交流，线下面对面交流的频率大概是什么情况，每月1次、每年1次？</w:t>
      </w:r>
    </w:p>
    <w:p>
      <w:pPr>
        <w:rPr>
          <w:rFonts w:hint="eastAsia"/>
        </w:rPr>
      </w:pPr>
      <w:r>
        <w:rPr>
          <w:rFonts w:hint="eastAsia"/>
          <w:color w:val="0000FF"/>
          <w:lang w:val="en-US" w:eastAsia="zh-CN"/>
        </w:rPr>
        <w:t>答：可线上交流，特定需求下招标方要求驻场开展工作的需按招标方要求执行。</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915"/>
    <w:rsid w:val="002C271B"/>
    <w:rsid w:val="003A2080"/>
    <w:rsid w:val="00515915"/>
    <w:rsid w:val="005D6ED3"/>
    <w:rsid w:val="00605044"/>
    <w:rsid w:val="00876320"/>
    <w:rsid w:val="009B320A"/>
    <w:rsid w:val="009C6C31"/>
    <w:rsid w:val="00A52AAB"/>
    <w:rsid w:val="00A96FFE"/>
    <w:rsid w:val="00C03DDD"/>
    <w:rsid w:val="00C23D9E"/>
    <w:rsid w:val="00D16754"/>
    <w:rsid w:val="00F1115B"/>
    <w:rsid w:val="00F1737A"/>
    <w:rsid w:val="196251AD"/>
    <w:rsid w:val="19D903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semiHidden/>
    <w:unhideWhenUsed/>
    <w:qFormat/>
    <w:uiPriority w:val="99"/>
    <w:pPr>
      <w:jc w:val="left"/>
    </w:pPr>
  </w:style>
  <w:style w:type="paragraph" w:styleId="3">
    <w:name w:val="Balloon Text"/>
    <w:basedOn w:val="1"/>
    <w:link w:val="15"/>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4"/>
    <w:semiHidden/>
    <w:unhideWhenUsed/>
    <w:uiPriority w:val="99"/>
    <w:rPr>
      <w:b/>
      <w:bCs/>
    </w:rPr>
  </w:style>
  <w:style w:type="character" w:styleId="9">
    <w:name w:val="annotation reference"/>
    <w:basedOn w:val="8"/>
    <w:semiHidden/>
    <w:unhideWhenUsed/>
    <w:uiPriority w:val="99"/>
    <w:rPr>
      <w:sz w:val="21"/>
      <w:szCs w:val="21"/>
    </w:rPr>
  </w:style>
  <w:style w:type="character" w:customStyle="1" w:styleId="10">
    <w:name w:val="页眉 Char"/>
    <w:basedOn w:val="8"/>
    <w:link w:val="5"/>
    <w:qFormat/>
    <w:uiPriority w:val="99"/>
    <w:rPr>
      <w:sz w:val="18"/>
      <w:szCs w:val="18"/>
    </w:rPr>
  </w:style>
  <w:style w:type="character" w:customStyle="1" w:styleId="11">
    <w:name w:val="页脚 Char"/>
    <w:basedOn w:val="8"/>
    <w:link w:val="4"/>
    <w:qFormat/>
    <w:uiPriority w:val="99"/>
    <w:rPr>
      <w:sz w:val="18"/>
      <w:szCs w:val="18"/>
    </w:rPr>
  </w:style>
  <w:style w:type="paragraph" w:styleId="12">
    <w:name w:val="List Paragraph"/>
    <w:basedOn w:val="1"/>
    <w:qFormat/>
    <w:uiPriority w:val="34"/>
    <w:pPr>
      <w:ind w:firstLine="420" w:firstLineChars="200"/>
    </w:pPr>
  </w:style>
  <w:style w:type="character" w:customStyle="1" w:styleId="13">
    <w:name w:val="批注文字 Char"/>
    <w:basedOn w:val="8"/>
    <w:link w:val="2"/>
    <w:semiHidden/>
    <w:uiPriority w:val="99"/>
  </w:style>
  <w:style w:type="character" w:customStyle="1" w:styleId="14">
    <w:name w:val="批注主题 Char"/>
    <w:basedOn w:val="13"/>
    <w:link w:val="6"/>
    <w:semiHidden/>
    <w:uiPriority w:val="99"/>
    <w:rPr>
      <w:b/>
      <w:bCs/>
    </w:rPr>
  </w:style>
  <w:style w:type="character" w:customStyle="1" w:styleId="15">
    <w:name w:val="批注框文本 Char"/>
    <w:basedOn w:val="8"/>
    <w:link w:val="3"/>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828</Words>
  <Characters>835</Characters>
  <Lines>6</Lines>
  <Paragraphs>1</Paragraphs>
  <TotalTime>3</TotalTime>
  <ScaleCrop>false</ScaleCrop>
  <LinksUpToDate>false</LinksUpToDate>
  <CharactersWithSpaces>835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2025-08-19T06:51:00Z</dcterms:created>
  <dc:creator>00210338</dc:creator>
  <cp:lastModifiedBy>陈灏</cp:lastModifiedBy>
  <dcterms:modified xsi:type="dcterms:W3CDTF">2025-08-20T00:58:41Z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eyJoZGlkIjoiZjJkMzI5NjUzZDIzYjIyOTE0ZDZjMjE3OGFmOTE2MTEiLCJ1c2VySWQiOiIzMjcxODAxMDEifQ==</vt:lpwstr>
  </property>
  <property fmtid="{D5CDD505-2E9C-101B-9397-08002B2CF9AE}" pid="3" name="KSOProductBuildVer">
    <vt:lpwstr>2052-11.8.2.12085</vt:lpwstr>
  </property>
  <property fmtid="{D5CDD505-2E9C-101B-9397-08002B2CF9AE}" pid="4" name="ICV">
    <vt:lpwstr>0CA11BACC38544B691BB19D0E29DC2B1</vt:lpwstr>
  </property>
</Properties>
</file>