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D627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关于“越南永新燃煤电厂一期项目2026-2028年保险经纪服务采购”项目招标文件</w:t>
      </w:r>
      <w:r>
        <w:rPr>
          <w:rFonts w:hint="eastAsia" w:ascii="Times New Roman" w:hAnsi="Times New Roman" w:eastAsia="宋体" w:cs="Times New Roman"/>
          <w:b/>
          <w:bCs/>
          <w:sz w:val="28"/>
          <w:szCs w:val="28"/>
          <w:lang w:val="en-US" w:eastAsia="zh-CN"/>
        </w:rPr>
        <w:t>（项目编号CG1100022002124526）</w:t>
      </w:r>
      <w:r>
        <w:rPr>
          <w:rFonts w:hint="default" w:ascii="Times New Roman" w:hAnsi="Times New Roman" w:eastAsia="宋体" w:cs="Times New Roman"/>
          <w:b/>
          <w:bCs/>
          <w:sz w:val="28"/>
          <w:szCs w:val="28"/>
          <w:lang w:val="en-US" w:eastAsia="zh-CN"/>
        </w:rPr>
        <w:t>的澄清</w:t>
      </w:r>
      <w:r>
        <w:rPr>
          <w:rFonts w:hint="eastAsia" w:ascii="Times New Roman" w:hAnsi="Times New Roman" w:eastAsia="宋体" w:cs="Times New Roman"/>
          <w:b/>
          <w:bCs/>
          <w:sz w:val="28"/>
          <w:szCs w:val="28"/>
          <w:lang w:val="en-US" w:eastAsia="zh-CN"/>
        </w:rPr>
        <w:t>回复2</w:t>
      </w:r>
    </w:p>
    <w:p w14:paraId="3BE3520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8"/>
          <w:szCs w:val="28"/>
          <w:lang w:eastAsia="zh-CN"/>
        </w:rPr>
      </w:pPr>
    </w:p>
    <w:p w14:paraId="01F8A56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招标人回复意见如下：</w:t>
      </w:r>
    </w:p>
    <w:p w14:paraId="3EF8BC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问题1】：根据招标文件第12页《投标人须知前附表》7.6.1条款，关于“履约保证金”的要求为“按照合同规定执行”；第23页7.6章节进一步说明“除投标人须知前附表另有规定外，履约保证金为中标合同金额的10%”。但在第45至96页“2026-2028年保险经纪服务合同”内容中，未见关于履约保证金的相关条款。 请问，本项目是否确实无需提交履约保证金？敬请明确，谢谢。</w:t>
      </w:r>
    </w:p>
    <w:p w14:paraId="66D7EB3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0000FF"/>
          <w:sz w:val="28"/>
          <w:szCs w:val="28"/>
          <w:lang w:val="en-US" w:eastAsia="zh-CN"/>
        </w:rPr>
      </w:pPr>
      <w:r>
        <w:rPr>
          <w:rFonts w:hint="eastAsia" w:ascii="宋体" w:hAnsi="宋体" w:eastAsia="宋体" w:cs="宋体"/>
          <w:color w:val="0000FF"/>
          <w:sz w:val="28"/>
          <w:szCs w:val="28"/>
          <w:lang w:val="en-US" w:eastAsia="zh-CN"/>
        </w:rPr>
        <w:t>回复：本项目不收取履约保证金。</w:t>
      </w:r>
      <w:bookmarkStart w:id="0" w:name="_GoBack"/>
      <w:bookmarkEnd w:id="0"/>
    </w:p>
    <w:p w14:paraId="2FB9EE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p>
    <w:p w14:paraId="21A3A5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问题2】：应标人注意到在招标文件，尤其是第45至96页“2026-2028年保险经纪服务合同”中，未见关于最高责任限额条款的相关说明。为进一步明确合同责任范围，供应商希望请贵司确认，是否可以接受如下最高责任限额条款： “当涉及到乙方及乙方集团成员因违约、过失等原因对甲方造成直接经济损失时，乙方及乙方集团成员在本协议项下或因提供本项目服务所承担的最高责任限额为人民币一千万元。” </w:t>
      </w:r>
    </w:p>
    <w:p w14:paraId="6AB4D8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提出该条款的原因如下：如果因乙方的过错违反本保险经纪服务合同造成客户的损失，乙方的赔偿限额最高为人民币一千万元，把赔偿损失最高额度设定在这个金额，已经远超乙方作为保险经纪人在本合同项下的收入，并且也远高于近几年来国内法院对于保险中介因过错产生的赔偿责任的判决金额。我们相信，在乙方因过错违约的情况下，这个最高赔偿金额限额对于乙方和客户双方的权利义务而言是合理的，且仍使乙方面临巨大的潜在责任。请客户知悉，乙方并不是客户的实际保险承保人。此外，乙方并非要回避或限制对客户的任何义务或责任，责任限额明确了责任限额不适用于乙方欺诈、故意的行为，如果因为乙方欺诈、故意导致客户损失，那么乙方的赔偿责任没有上限。至于如果客户的保险标的发生了损失，则是以客户与保险公司约定的保险标的的保险价值为赔偿计算标准，由保险公司赔付给客户。</w:t>
      </w:r>
    </w:p>
    <w:p w14:paraId="146E81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以上问题敬请贵司评估。</w:t>
      </w:r>
    </w:p>
    <w:p w14:paraId="125305C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0000FF"/>
          <w:sz w:val="28"/>
          <w:szCs w:val="28"/>
          <w:lang w:val="en-US" w:eastAsia="zh-CN"/>
        </w:rPr>
      </w:pPr>
      <w:r>
        <w:rPr>
          <w:rFonts w:hint="eastAsia" w:ascii="宋体" w:hAnsi="宋体" w:eastAsia="宋体" w:cs="宋体"/>
          <w:color w:val="0000FF"/>
          <w:sz w:val="28"/>
          <w:szCs w:val="28"/>
          <w:lang w:val="en-US" w:eastAsia="zh-CN"/>
        </w:rPr>
        <w:t>回复：按照招标文件的合同文本执行，上述相关条款不进行增加。</w:t>
      </w:r>
    </w:p>
    <w:p w14:paraId="006829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p>
    <w:p w14:paraId="57ABB6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p>
    <w:p w14:paraId="21AAC5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60" w:leftChars="0"/>
        <w:jc w:val="righ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2025年8月18日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B24549"/>
    <w:rsid w:val="00E66107"/>
    <w:rsid w:val="01025A37"/>
    <w:rsid w:val="025901E7"/>
    <w:rsid w:val="0334228B"/>
    <w:rsid w:val="038369CF"/>
    <w:rsid w:val="078758E5"/>
    <w:rsid w:val="09417AD1"/>
    <w:rsid w:val="0ADD11E0"/>
    <w:rsid w:val="0EFC3981"/>
    <w:rsid w:val="10F70AE6"/>
    <w:rsid w:val="113450C7"/>
    <w:rsid w:val="115E5F0B"/>
    <w:rsid w:val="11D413CD"/>
    <w:rsid w:val="13ED1A3D"/>
    <w:rsid w:val="143F1847"/>
    <w:rsid w:val="1761052C"/>
    <w:rsid w:val="17895AAB"/>
    <w:rsid w:val="182249A5"/>
    <w:rsid w:val="1A9B6333"/>
    <w:rsid w:val="1C23392F"/>
    <w:rsid w:val="1E1A0873"/>
    <w:rsid w:val="210202B6"/>
    <w:rsid w:val="21B24549"/>
    <w:rsid w:val="22ED6B5D"/>
    <w:rsid w:val="246918CD"/>
    <w:rsid w:val="254A1F6B"/>
    <w:rsid w:val="25A634D3"/>
    <w:rsid w:val="25D64022"/>
    <w:rsid w:val="27700540"/>
    <w:rsid w:val="27775150"/>
    <w:rsid w:val="287E0A6F"/>
    <w:rsid w:val="2AFB0A91"/>
    <w:rsid w:val="2B3F0281"/>
    <w:rsid w:val="2D9716DA"/>
    <w:rsid w:val="2D992B50"/>
    <w:rsid w:val="2E9E448B"/>
    <w:rsid w:val="2EB86CA9"/>
    <w:rsid w:val="2EE00777"/>
    <w:rsid w:val="2FC132E8"/>
    <w:rsid w:val="30555D5A"/>
    <w:rsid w:val="30D5589B"/>
    <w:rsid w:val="34CC6115"/>
    <w:rsid w:val="35C22F7F"/>
    <w:rsid w:val="373E77F9"/>
    <w:rsid w:val="37A421DA"/>
    <w:rsid w:val="37B91CD8"/>
    <w:rsid w:val="38504871"/>
    <w:rsid w:val="3937007A"/>
    <w:rsid w:val="39AC5473"/>
    <w:rsid w:val="3AA316E4"/>
    <w:rsid w:val="3AD07C5F"/>
    <w:rsid w:val="3BBC5D4F"/>
    <w:rsid w:val="3D731AF2"/>
    <w:rsid w:val="3D9E2B74"/>
    <w:rsid w:val="3E4045AD"/>
    <w:rsid w:val="3E4C1343"/>
    <w:rsid w:val="40CD0D2C"/>
    <w:rsid w:val="4205365D"/>
    <w:rsid w:val="44513222"/>
    <w:rsid w:val="449F0DA3"/>
    <w:rsid w:val="457935EF"/>
    <w:rsid w:val="457D5DA5"/>
    <w:rsid w:val="45E43276"/>
    <w:rsid w:val="473467DE"/>
    <w:rsid w:val="47F44D07"/>
    <w:rsid w:val="48055425"/>
    <w:rsid w:val="499B5CD3"/>
    <w:rsid w:val="49E01A8F"/>
    <w:rsid w:val="49FC11EF"/>
    <w:rsid w:val="4B013191"/>
    <w:rsid w:val="4BFC1FBA"/>
    <w:rsid w:val="4F2F2250"/>
    <w:rsid w:val="51081999"/>
    <w:rsid w:val="52096D27"/>
    <w:rsid w:val="52CF79E9"/>
    <w:rsid w:val="53845DBF"/>
    <w:rsid w:val="55882160"/>
    <w:rsid w:val="565E4742"/>
    <w:rsid w:val="58191195"/>
    <w:rsid w:val="5A7979FA"/>
    <w:rsid w:val="5B295DF3"/>
    <w:rsid w:val="5D6A3148"/>
    <w:rsid w:val="612B443D"/>
    <w:rsid w:val="61D76693"/>
    <w:rsid w:val="63D13281"/>
    <w:rsid w:val="6412273A"/>
    <w:rsid w:val="649E5BA1"/>
    <w:rsid w:val="65FC5ADD"/>
    <w:rsid w:val="685D7846"/>
    <w:rsid w:val="6893229E"/>
    <w:rsid w:val="6C481435"/>
    <w:rsid w:val="6CF33ACD"/>
    <w:rsid w:val="707E38C7"/>
    <w:rsid w:val="73DB45DD"/>
    <w:rsid w:val="745A55F3"/>
    <w:rsid w:val="747B4EFF"/>
    <w:rsid w:val="75DB5C1A"/>
    <w:rsid w:val="7603432A"/>
    <w:rsid w:val="76224BDE"/>
    <w:rsid w:val="77AA3761"/>
    <w:rsid w:val="79A90CA8"/>
    <w:rsid w:val="79AA6729"/>
    <w:rsid w:val="7A1E0C67"/>
    <w:rsid w:val="7C3C2BAE"/>
    <w:rsid w:val="7C79540E"/>
    <w:rsid w:val="7DED2BA6"/>
    <w:rsid w:val="7EC1692D"/>
    <w:rsid w:val="7EC21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6">
    <w:name w:val="Table Text"/>
    <w:basedOn w:val="1"/>
    <w:semiHidden/>
    <w:qFormat/>
    <w:uiPriority w:val="0"/>
    <w:rPr>
      <w:rFonts w:ascii="宋体" w:hAnsi="宋体" w:eastAsia="宋体" w:cs="宋体"/>
      <w:sz w:val="20"/>
      <w:szCs w:val="20"/>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819</Words>
  <Characters>878</Characters>
  <Lines>0</Lines>
  <Paragraphs>0</Paragraphs>
  <TotalTime>14</TotalTime>
  <ScaleCrop>false</ScaleCrop>
  <LinksUpToDate>false</LinksUpToDate>
  <CharactersWithSpaces>881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2025-03-03T03:44:00Z</dcterms:created>
  <dc:creator>Grace</dc:creator>
  <cp:lastModifiedBy>王加杰</cp:lastModifiedBy>
  <dcterms:modified xsi:type="dcterms:W3CDTF">2025-08-18T09:17:33Z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CC5828315B27441A94F6FD478985B2BD_13</vt:lpwstr>
  </property>
  <property fmtid="{D5CDD505-2E9C-101B-9397-08002B2CF9AE}" pid="4" name="KSOTemplateDocerSaveRecord">
    <vt:lpwstr>eyJoZGlkIjoiYWY0M2JkOTdkMzdjYzA1MDZhYmQ3ZTQ4MjBlZjg5OTMiLCJ1c2VySWQiOiIyMjI5NDEwMjEifQ==</vt:lpwstr>
  </property>
</Properties>
</file>