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4" w:beforeLines="200"/>
        <w:jc w:val="center"/>
        <w:rPr>
          <w:rFonts w:hint="eastAsia" w:ascii="宋体" w:hAnsi="宋体" w:eastAsia="宋体" w:cs="宋体"/>
          <w:b/>
          <w:sz w:val="52"/>
          <w:highlight w:val="none"/>
        </w:rPr>
      </w:pPr>
      <w:bookmarkStart w:id="0" w:name="_Hlk173177775"/>
      <w:r>
        <w:rPr>
          <w:rFonts w:hint="eastAsia" w:ascii="宋体" w:hAnsi="宋体" w:eastAsia="宋体" w:cs="宋体"/>
          <w:highlight w:val="none"/>
        </w:rPr>
        <w:drawing>
          <wp:anchor distT="0" distB="0" distL="0" distR="0" simplePos="0" relativeHeight="251659264" behindDoc="1" locked="0" layoutInCell="1" allowOverlap="1">
            <wp:simplePos x="0" y="0"/>
            <wp:positionH relativeFrom="page">
              <wp:posOffset>-104775</wp:posOffset>
            </wp:positionH>
            <wp:positionV relativeFrom="paragraph">
              <wp:posOffset>-1020445</wp:posOffset>
            </wp:positionV>
            <wp:extent cx="7386320" cy="3157220"/>
            <wp:effectExtent l="0" t="0" r="5080" b="12700"/>
            <wp:wrapNone/>
            <wp:docPr id="1026" name="图片 5" descr="说明: 未命名"/>
            <wp:cNvGraphicFramePr/>
            <a:graphic xmlns:a="http://schemas.openxmlformats.org/drawingml/2006/main">
              <a:graphicData uri="http://schemas.openxmlformats.org/drawingml/2006/picture">
                <pic:pic xmlns:pic="http://schemas.openxmlformats.org/drawingml/2006/picture">
                  <pic:nvPicPr>
                    <pic:cNvPr id="1026" name="图片 5" descr="说明: 未命名"/>
                    <pic:cNvPicPr/>
                  </pic:nvPicPr>
                  <pic:blipFill>
                    <a:blip r:embed="rId9" cstate="print"/>
                    <a:srcRect b="58476"/>
                    <a:stretch>
                      <a:fillRect/>
                    </a:stretch>
                  </pic:blipFill>
                  <pic:spPr>
                    <a:xfrm>
                      <a:off x="0" y="0"/>
                      <a:ext cx="7386320" cy="3157220"/>
                    </a:xfrm>
                    <a:prstGeom prst="rect">
                      <a:avLst/>
                    </a:prstGeom>
                    <a:ln>
                      <a:noFill/>
                    </a:ln>
                  </pic:spPr>
                </pic:pic>
              </a:graphicData>
            </a:graphic>
          </wp:anchor>
        </w:drawing>
      </w:r>
    </w:p>
    <w:p>
      <w:pPr>
        <w:spacing w:before="624" w:beforeLines="200"/>
        <w:jc w:val="center"/>
        <w:rPr>
          <w:rFonts w:hint="eastAsia" w:ascii="宋体" w:hAnsi="宋体" w:eastAsia="宋体" w:cs="宋体"/>
          <w:b/>
          <w:sz w:val="52"/>
          <w:highlight w:val="none"/>
        </w:rPr>
      </w:pPr>
      <w:r>
        <w:rPr>
          <w:rFonts w:hint="eastAsia" w:ascii="宋体" w:hAnsi="宋体" w:eastAsia="宋体" w:cs="宋体"/>
          <w:highlight w:val="none"/>
        </w:rPr>
        <w:drawing>
          <wp:anchor distT="0" distB="0" distL="0" distR="0" simplePos="0" relativeHeight="251659264" behindDoc="0" locked="0" layoutInCell="1" allowOverlap="1">
            <wp:simplePos x="0" y="0"/>
            <wp:positionH relativeFrom="page">
              <wp:posOffset>378460</wp:posOffset>
            </wp:positionH>
            <wp:positionV relativeFrom="paragraph">
              <wp:posOffset>89535</wp:posOffset>
            </wp:positionV>
            <wp:extent cx="3459480" cy="813435"/>
            <wp:effectExtent l="0" t="0" r="0" b="9525"/>
            <wp:wrapNone/>
            <wp:docPr id="1027" name="图片 4" descr="说明: 中国南方电网公司---横向标准组合"/>
            <wp:cNvGraphicFramePr/>
            <a:graphic xmlns:a="http://schemas.openxmlformats.org/drawingml/2006/main">
              <a:graphicData uri="http://schemas.openxmlformats.org/drawingml/2006/picture">
                <pic:pic xmlns:pic="http://schemas.openxmlformats.org/drawingml/2006/picture">
                  <pic:nvPicPr>
                    <pic:cNvPr id="1027" name="图片 4" descr="说明: 中国南方电网公司---横向标准组合"/>
                    <pic:cNvPicPr/>
                  </pic:nvPicPr>
                  <pic:blipFill>
                    <a:blip r:embed="rId10" cstate="print"/>
                    <a:srcRect/>
                    <a:stretch>
                      <a:fillRect/>
                    </a:stretch>
                  </pic:blipFill>
                  <pic:spPr>
                    <a:xfrm>
                      <a:off x="0" y="0"/>
                      <a:ext cx="3459480" cy="813435"/>
                    </a:xfrm>
                    <a:prstGeom prst="rect">
                      <a:avLst/>
                    </a:prstGeom>
                    <a:ln>
                      <a:noFill/>
                    </a:ln>
                  </pic:spPr>
                </pic:pic>
              </a:graphicData>
            </a:graphic>
          </wp:anchor>
        </w:drawing>
      </w:r>
    </w:p>
    <w:p>
      <w:pPr>
        <w:spacing w:before="156"/>
        <w:jc w:val="both"/>
        <w:rPr>
          <w:rFonts w:hint="eastAsia" w:ascii="宋体" w:hAnsi="宋体" w:eastAsia="宋体" w:cs="宋体"/>
          <w:sz w:val="52"/>
          <w:szCs w:val="52"/>
          <w:highlight w:val="none"/>
        </w:rPr>
      </w:pPr>
    </w:p>
    <w:p>
      <w:pPr>
        <w:spacing w:line="240" w:lineRule="auto"/>
        <w:jc w:val="center"/>
        <w:rPr>
          <w:rFonts w:hint="eastAsia" w:ascii="微软雅黑" w:hAnsi="微软雅黑" w:eastAsia="微软雅黑" w:cs="微软雅黑"/>
          <w:b w:val="0"/>
          <w:bCs/>
          <w:sz w:val="48"/>
          <w:szCs w:val="48"/>
        </w:rPr>
      </w:pPr>
      <w:r>
        <w:rPr>
          <w:rFonts w:hint="eastAsia" w:ascii="微软雅黑" w:hAnsi="微软雅黑" w:eastAsia="微软雅黑" w:cs="微软雅黑"/>
          <w:b w:val="0"/>
          <w:bCs/>
          <w:sz w:val="48"/>
          <w:szCs w:val="48"/>
        </w:rPr>
        <w:t>南方电网2025年第</w:t>
      </w:r>
      <w:r>
        <w:rPr>
          <w:rFonts w:hint="eastAsia" w:ascii="微软雅黑" w:hAnsi="微软雅黑" w:eastAsia="微软雅黑" w:cs="微软雅黑"/>
          <w:b w:val="0"/>
          <w:bCs/>
          <w:sz w:val="48"/>
          <w:szCs w:val="48"/>
          <w:lang w:val="en-US" w:eastAsia="zh-CN"/>
        </w:rPr>
        <w:t>二</w:t>
      </w:r>
      <w:r>
        <w:rPr>
          <w:rFonts w:hint="eastAsia" w:ascii="微软雅黑" w:hAnsi="微软雅黑" w:eastAsia="微软雅黑" w:cs="微软雅黑"/>
          <w:b w:val="0"/>
          <w:bCs/>
          <w:sz w:val="48"/>
          <w:szCs w:val="48"/>
        </w:rPr>
        <w:t>批无人机设备及相关附件框架采购项目</w:t>
      </w:r>
    </w:p>
    <w:p>
      <w:pPr>
        <w:spacing w:line="240" w:lineRule="auto"/>
        <w:jc w:val="center"/>
        <w:rPr>
          <w:rFonts w:hint="eastAsia" w:ascii="微软雅黑" w:hAnsi="微软雅黑" w:eastAsia="微软雅黑" w:cs="微软雅黑"/>
          <w:b w:val="0"/>
          <w:bCs/>
          <w:sz w:val="48"/>
          <w:szCs w:val="48"/>
          <w:lang w:eastAsia="zh-CN"/>
        </w:rPr>
      </w:pPr>
      <w:r>
        <w:rPr>
          <w:rFonts w:hint="eastAsia" w:ascii="微软雅黑" w:hAnsi="微软雅黑" w:eastAsia="微软雅黑" w:cs="微软雅黑"/>
          <w:b w:val="0"/>
          <w:bCs/>
          <w:sz w:val="48"/>
          <w:szCs w:val="48"/>
        </w:rPr>
        <w:t>技术</w:t>
      </w:r>
      <w:r>
        <w:rPr>
          <w:rFonts w:hint="eastAsia" w:ascii="微软雅黑" w:hAnsi="微软雅黑" w:eastAsia="微软雅黑" w:cs="微软雅黑"/>
          <w:b w:val="0"/>
          <w:bCs/>
          <w:sz w:val="48"/>
          <w:szCs w:val="48"/>
          <w:lang w:val="en-US" w:eastAsia="zh-CN"/>
        </w:rPr>
        <w:t>规范书</w:t>
      </w:r>
    </w:p>
    <w:p>
      <w:pPr>
        <w:spacing w:line="240" w:lineRule="auto"/>
        <w:jc w:val="center"/>
        <w:rPr>
          <w:rFonts w:hint="eastAsia" w:ascii="微软雅黑" w:hAnsi="微软雅黑" w:eastAsia="微软雅黑" w:cs="微软雅黑"/>
          <w:b w:val="0"/>
          <w:bCs/>
          <w:sz w:val="48"/>
          <w:szCs w:val="48"/>
          <w:highlight w:val="none"/>
        </w:rPr>
      </w:pPr>
      <w:r>
        <w:rPr>
          <w:rFonts w:hint="eastAsia" w:ascii="微软雅黑" w:hAnsi="微软雅黑" w:eastAsia="微软雅黑" w:cs="微软雅黑"/>
          <w:b w:val="0"/>
          <w:bCs/>
          <w:sz w:val="48"/>
          <w:szCs w:val="48"/>
        </w:rPr>
        <w:t>（无人机</w:t>
      </w:r>
      <w:r>
        <w:rPr>
          <w:rFonts w:hint="eastAsia" w:ascii="微软雅黑" w:hAnsi="微软雅黑" w:eastAsia="微软雅黑" w:cs="微软雅黑"/>
          <w:b w:val="0"/>
          <w:bCs/>
          <w:sz w:val="48"/>
          <w:szCs w:val="48"/>
          <w:lang w:val="en-US" w:eastAsia="zh-CN"/>
        </w:rPr>
        <w:t>实时分析</w:t>
      </w:r>
      <w:r>
        <w:rPr>
          <w:rFonts w:hint="eastAsia" w:ascii="微软雅黑" w:hAnsi="微软雅黑" w:eastAsia="微软雅黑" w:cs="微软雅黑"/>
          <w:b w:val="0"/>
          <w:bCs/>
          <w:sz w:val="48"/>
          <w:szCs w:val="48"/>
        </w:rPr>
        <w:t>巡检</w:t>
      </w:r>
      <w:r>
        <w:rPr>
          <w:rFonts w:hint="eastAsia" w:ascii="微软雅黑" w:hAnsi="微软雅黑" w:eastAsia="微软雅黑" w:cs="微软雅黑"/>
          <w:b w:val="0"/>
          <w:bCs/>
          <w:sz w:val="48"/>
          <w:szCs w:val="48"/>
          <w:lang w:val="en-US" w:eastAsia="zh-CN"/>
        </w:rPr>
        <w:t>辅助</w:t>
      </w:r>
      <w:r>
        <w:rPr>
          <w:rFonts w:hint="eastAsia" w:ascii="微软雅黑" w:hAnsi="微软雅黑" w:eastAsia="微软雅黑" w:cs="微软雅黑"/>
          <w:b w:val="0"/>
          <w:bCs/>
          <w:sz w:val="48"/>
          <w:szCs w:val="48"/>
        </w:rPr>
        <w:t>装置</w:t>
      </w:r>
      <w:r>
        <w:rPr>
          <w:rFonts w:hint="eastAsia" w:ascii="微软雅黑" w:hAnsi="微软雅黑" w:eastAsia="微软雅黑" w:cs="微软雅黑"/>
          <w:b w:val="0"/>
          <w:bCs/>
          <w:sz w:val="48"/>
          <w:szCs w:val="48"/>
          <w:lang w:val="en-US" w:eastAsia="zh-CN"/>
        </w:rPr>
        <w:t>及相关附件</w:t>
      </w:r>
      <w:r>
        <w:rPr>
          <w:rFonts w:hint="eastAsia" w:ascii="微软雅黑" w:hAnsi="微软雅黑" w:eastAsia="微软雅黑" w:cs="微软雅黑"/>
          <w:b w:val="0"/>
          <w:bCs/>
          <w:sz w:val="48"/>
          <w:szCs w:val="48"/>
        </w:rPr>
        <w:t>）</w:t>
      </w:r>
    </w:p>
    <w:p>
      <w:pPr>
        <w:spacing w:line="360" w:lineRule="auto"/>
        <w:contextualSpacing/>
        <w:jc w:val="center"/>
        <w:rPr>
          <w:rFonts w:hint="eastAsia" w:ascii="宋体" w:hAnsi="宋体" w:eastAsia="宋体" w:cs="宋体"/>
          <w:highlight w:val="none"/>
        </w:rPr>
      </w:pPr>
      <w:bookmarkStart w:id="1" w:name="_Hlk173177728"/>
    </w:p>
    <w:p>
      <w:pPr>
        <w:spacing w:line="360" w:lineRule="auto"/>
        <w:contextualSpacing/>
        <w:jc w:val="center"/>
        <w:rPr>
          <w:rFonts w:hint="eastAsia" w:ascii="宋体" w:hAnsi="宋体" w:eastAsia="宋体" w:cs="宋体"/>
          <w:highlight w:val="none"/>
        </w:rPr>
      </w:pPr>
    </w:p>
    <w:p>
      <w:pPr>
        <w:spacing w:line="360" w:lineRule="auto"/>
        <w:contextualSpacing/>
        <w:jc w:val="center"/>
        <w:rPr>
          <w:rFonts w:hint="eastAsia" w:ascii="宋体" w:hAnsi="宋体" w:eastAsia="宋体" w:cs="宋体"/>
          <w:highlight w:val="none"/>
        </w:rPr>
      </w:pPr>
    </w:p>
    <w:p>
      <w:pPr>
        <w:spacing w:line="360" w:lineRule="auto"/>
        <w:contextualSpacing/>
        <w:jc w:val="center"/>
        <w:rPr>
          <w:rFonts w:hint="eastAsia" w:ascii="宋体" w:hAnsi="宋体" w:eastAsia="宋体" w:cs="宋体"/>
          <w:highlight w:val="none"/>
        </w:rPr>
      </w:pPr>
    </w:p>
    <w:p>
      <w:pPr>
        <w:spacing w:line="360" w:lineRule="auto"/>
        <w:contextualSpacing/>
        <w:jc w:val="center"/>
        <w:rPr>
          <w:rFonts w:hint="eastAsia" w:ascii="宋体" w:hAnsi="宋体" w:eastAsia="宋体" w:cs="宋体"/>
          <w:highlight w:val="none"/>
        </w:rPr>
      </w:pPr>
    </w:p>
    <w:p>
      <w:pPr>
        <w:spacing w:line="360" w:lineRule="auto"/>
        <w:contextualSpacing/>
        <w:jc w:val="center"/>
        <w:rPr>
          <w:rFonts w:hint="eastAsia" w:ascii="宋体" w:hAnsi="宋体" w:eastAsia="宋体" w:cs="宋体"/>
          <w:highlight w:val="none"/>
          <w:lang w:eastAsia="zh-CN"/>
        </w:rPr>
      </w:pPr>
    </w:p>
    <w:p>
      <w:pPr>
        <w:spacing w:line="360" w:lineRule="auto"/>
        <w:contextualSpacing/>
        <w:jc w:val="center"/>
        <w:rPr>
          <w:rFonts w:hint="eastAsia" w:ascii="宋体" w:hAnsi="宋体" w:eastAsia="宋体" w:cs="宋体"/>
          <w:highlight w:val="none"/>
          <w:lang w:eastAsia="zh-CN"/>
        </w:rPr>
      </w:pPr>
    </w:p>
    <w:p>
      <w:pPr>
        <w:spacing w:line="360" w:lineRule="auto"/>
        <w:contextualSpacing/>
        <w:jc w:val="center"/>
        <w:rPr>
          <w:rFonts w:hint="eastAsia" w:ascii="宋体" w:hAnsi="宋体" w:eastAsia="宋体" w:cs="宋体"/>
          <w:highlight w:val="none"/>
          <w:lang w:eastAsia="zh-CN"/>
        </w:rPr>
      </w:pPr>
    </w:p>
    <w:p>
      <w:pPr>
        <w:spacing w:line="360" w:lineRule="auto"/>
        <w:contextualSpacing/>
        <w:jc w:val="center"/>
        <w:rPr>
          <w:rFonts w:hint="eastAsia" w:ascii="宋体" w:hAnsi="宋体" w:eastAsia="宋体" w:cs="宋体"/>
          <w:highlight w:val="none"/>
        </w:rPr>
      </w:pPr>
    </w:p>
    <w:p>
      <w:pPr>
        <w:spacing w:line="360" w:lineRule="auto"/>
        <w:contextualSpacing/>
        <w:jc w:val="center"/>
        <w:rPr>
          <w:rFonts w:hint="eastAsia" w:ascii="宋体" w:hAnsi="宋体" w:eastAsia="宋体" w:cs="宋体"/>
          <w:highlight w:val="none"/>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南方电网通用航空服务有限公司</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sz w:val="24"/>
          <w:highlight w:val="none"/>
        </w:rPr>
      </w:pPr>
    </w:p>
    <w:bookmarkEnd w:id="1"/>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32"/>
          <w:szCs w:val="32"/>
          <w:highlight w:val="none"/>
        </w:rPr>
      </w:pPr>
      <w:r>
        <w:rPr>
          <w:rFonts w:hint="eastAsia" w:ascii="宋体" w:hAnsi="宋体" w:eastAsia="宋体" w:cs="宋体"/>
          <w:sz w:val="32"/>
          <w:szCs w:val="32"/>
          <w:highlight w:val="none"/>
        </w:rPr>
        <w:t>202</w:t>
      </w:r>
      <w:r>
        <w:rPr>
          <w:rFonts w:hint="eastAsia" w:ascii="宋体" w:hAnsi="宋体" w:eastAsia="宋体" w:cs="宋体"/>
          <w:sz w:val="32"/>
          <w:szCs w:val="32"/>
          <w:highlight w:val="none"/>
          <w:lang w:val="en-US" w:eastAsia="zh-CN"/>
        </w:rPr>
        <w:t>5</w:t>
      </w:r>
      <w:r>
        <w:rPr>
          <w:rFonts w:hint="eastAsia" w:ascii="宋体" w:hAnsi="宋体" w:eastAsia="宋体" w:cs="宋体"/>
          <w:sz w:val="32"/>
          <w:szCs w:val="32"/>
          <w:highlight w:val="none"/>
        </w:rPr>
        <w:t>年</w:t>
      </w:r>
      <w:r>
        <w:rPr>
          <w:rFonts w:hint="eastAsia" w:ascii="宋体" w:hAnsi="宋体" w:cs="宋体"/>
          <w:sz w:val="32"/>
          <w:szCs w:val="32"/>
          <w:highlight w:val="none"/>
          <w:lang w:val="en-US" w:eastAsia="zh-CN"/>
        </w:rPr>
        <w:t>7</w:t>
      </w:r>
      <w:r>
        <w:rPr>
          <w:rFonts w:hint="eastAsia" w:ascii="宋体" w:hAnsi="宋体" w:eastAsia="宋体" w:cs="宋体"/>
          <w:sz w:val="32"/>
          <w:szCs w:val="32"/>
          <w:highlight w:val="none"/>
        </w:rPr>
        <w:t>月</w:t>
      </w:r>
    </w:p>
    <w:bookmarkEnd w:id="0"/>
    <w:p>
      <w:pPr>
        <w:pStyle w:val="7"/>
        <w:rPr>
          <w:rFonts w:hint="eastAsia" w:ascii="宋体" w:hAnsi="宋体" w:eastAsia="宋体" w:cs="宋体"/>
          <w:highlight w:val="none"/>
        </w:rPr>
        <w:sectPr>
          <w:footerReference r:id="rId5" w:type="default"/>
          <w:pgSz w:w="11911" w:h="16838"/>
          <w:pgMar w:top="1582" w:right="1060" w:bottom="278" w:left="1502" w:header="720" w:footer="720" w:gutter="0"/>
          <w:pgNumType w:fmt="decimal" w:start="1"/>
          <w:cols w:space="720" w:num="1"/>
          <w:docGrid w:linePitch="312" w:charSpace="0"/>
        </w:sectPr>
      </w:pPr>
    </w:p>
    <w:p>
      <w:pPr>
        <w:pStyle w:val="18"/>
        <w:spacing w:line="360" w:lineRule="auto"/>
        <w:ind w:firstLine="1080" w:firstLineChars="300"/>
        <w:jc w:val="center"/>
        <w:rPr>
          <w:rFonts w:hint="eastAsia" w:ascii="宋体" w:hAnsi="宋体" w:eastAsia="宋体" w:cs="宋体"/>
          <w:kern w:val="2"/>
          <w:sz w:val="36"/>
          <w:szCs w:val="36"/>
        </w:rPr>
      </w:pPr>
      <w:bookmarkStart w:id="2" w:name="_Toc23553"/>
      <w:bookmarkStart w:id="3" w:name="_Toc24628"/>
      <w:bookmarkStart w:id="4" w:name="_Toc300067963"/>
      <w:r>
        <w:rPr>
          <w:rFonts w:hint="eastAsia" w:ascii="宋体" w:hAnsi="宋体" w:eastAsia="宋体" w:cs="宋体"/>
          <w:kern w:val="2"/>
          <w:sz w:val="36"/>
          <w:szCs w:val="36"/>
        </w:rPr>
        <w:t>目录</w:t>
      </w:r>
    </w:p>
    <w:p>
      <w:pPr>
        <w:pStyle w:val="11"/>
        <w:tabs>
          <w:tab w:val="right" w:leader="dot" w:pos="9026"/>
        </w:tabs>
      </w:pPr>
      <w:r>
        <w:rPr>
          <w:rFonts w:hint="eastAsia" w:ascii="宋体" w:hAnsi="宋体" w:eastAsia="宋体" w:cs="宋体"/>
          <w:sz w:val="36"/>
          <w:szCs w:val="36"/>
        </w:rPr>
        <w:fldChar w:fldCharType="begin"/>
      </w:r>
      <w:r>
        <w:rPr>
          <w:rFonts w:hint="eastAsia" w:ascii="宋体" w:hAnsi="宋体" w:eastAsia="宋体" w:cs="宋体"/>
          <w:sz w:val="36"/>
          <w:szCs w:val="36"/>
        </w:rPr>
        <w:instrText xml:space="preserve">TOC \o "1-2" \h \z \u</w:instrText>
      </w:r>
      <w:r>
        <w:rPr>
          <w:rFonts w:hint="eastAsia" w:ascii="宋体" w:hAnsi="宋体" w:eastAsia="宋体" w:cs="宋体"/>
          <w:sz w:val="36"/>
          <w:szCs w:val="36"/>
        </w:rPr>
        <w:fldChar w:fldCharType="separate"/>
      </w: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_Toc18375 </w:instrText>
      </w:r>
      <w:r>
        <w:rPr>
          <w:rFonts w:hint="eastAsia" w:ascii="宋体" w:hAnsi="宋体" w:eastAsia="宋体" w:cs="宋体"/>
          <w:kern w:val="2"/>
          <w:szCs w:val="36"/>
        </w:rPr>
        <w:fldChar w:fldCharType="separate"/>
      </w:r>
      <w:r>
        <w:rPr>
          <w:rFonts w:hint="eastAsia" w:ascii="宋体" w:hAnsi="宋体" w:eastAsia="宋体" w:cs="宋体"/>
          <w:highlight w:val="none"/>
        </w:rPr>
        <w:t>1 一般规定</w:t>
      </w:r>
      <w:r>
        <w:tab/>
      </w:r>
      <w:r>
        <w:fldChar w:fldCharType="begin"/>
      </w:r>
      <w:r>
        <w:instrText xml:space="preserve"> PAGEREF _Toc18375 \h </w:instrText>
      </w:r>
      <w:r>
        <w:fldChar w:fldCharType="separate"/>
      </w:r>
      <w:r>
        <w:t>1</w:t>
      </w:r>
      <w:r>
        <w:fldChar w:fldCharType="end"/>
      </w:r>
      <w:r>
        <w:rPr>
          <w:rFonts w:hint="eastAsia" w:ascii="宋体" w:hAnsi="宋体" w:eastAsia="宋体" w:cs="宋体"/>
          <w:kern w:val="2"/>
          <w:szCs w:val="36"/>
        </w:rPr>
        <w:fldChar w:fldCharType="end"/>
      </w:r>
    </w:p>
    <w:p>
      <w:pPr>
        <w:pStyle w:val="11"/>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_Toc2146 </w:instrText>
      </w:r>
      <w:r>
        <w:rPr>
          <w:rFonts w:hint="eastAsia" w:ascii="宋体" w:hAnsi="宋体" w:eastAsia="宋体" w:cs="宋体"/>
          <w:kern w:val="2"/>
          <w:szCs w:val="36"/>
        </w:rPr>
        <w:fldChar w:fldCharType="separate"/>
      </w:r>
      <w:r>
        <w:rPr>
          <w:rFonts w:hint="eastAsia" w:ascii="宋体" w:hAnsi="宋体" w:eastAsia="宋体" w:cs="宋体"/>
          <w:highlight w:val="none"/>
        </w:rPr>
        <w:t>2技术文件的组成</w:t>
      </w:r>
      <w:r>
        <w:tab/>
      </w:r>
      <w:r>
        <w:fldChar w:fldCharType="begin"/>
      </w:r>
      <w:r>
        <w:instrText xml:space="preserve"> PAGEREF _Toc2146 \h </w:instrText>
      </w:r>
      <w:r>
        <w:fldChar w:fldCharType="separate"/>
      </w:r>
      <w:r>
        <w:t>1</w:t>
      </w:r>
      <w:r>
        <w:fldChar w:fldCharType="end"/>
      </w:r>
      <w:r>
        <w:rPr>
          <w:rFonts w:hint="eastAsia" w:ascii="宋体" w:hAnsi="宋体" w:eastAsia="宋体" w:cs="宋体"/>
          <w:kern w:val="2"/>
          <w:szCs w:val="36"/>
        </w:rPr>
        <w:fldChar w:fldCharType="end"/>
      </w:r>
    </w:p>
    <w:p>
      <w:pPr>
        <w:pStyle w:val="11"/>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_Toc11979 </w:instrText>
      </w:r>
      <w:r>
        <w:rPr>
          <w:rFonts w:hint="eastAsia" w:ascii="宋体" w:hAnsi="宋体" w:eastAsia="宋体" w:cs="宋体"/>
          <w:kern w:val="2"/>
          <w:szCs w:val="36"/>
        </w:rPr>
        <w:fldChar w:fldCharType="separate"/>
      </w:r>
      <w:r>
        <w:rPr>
          <w:rFonts w:hint="eastAsia" w:ascii="宋体" w:hAnsi="宋体" w:eastAsia="宋体" w:cs="宋体"/>
          <w:highlight w:val="none"/>
        </w:rPr>
        <w:t>3</w:t>
      </w:r>
      <w:r>
        <w:rPr>
          <w:rFonts w:hint="eastAsia" w:ascii="宋体" w:hAnsi="宋体" w:eastAsia="宋体" w:cs="宋体"/>
          <w:highlight w:val="none"/>
          <w:lang w:val="en-US" w:eastAsia="zh-CN"/>
        </w:rPr>
        <w:t xml:space="preserve"> </w:t>
      </w:r>
      <w:r>
        <w:rPr>
          <w:rFonts w:hint="eastAsia" w:ascii="宋体" w:hAnsi="宋体" w:eastAsia="宋体" w:cs="宋体"/>
          <w:highlight w:val="none"/>
        </w:rPr>
        <w:t>技术要求</w:t>
      </w:r>
      <w:r>
        <w:tab/>
      </w:r>
      <w:r>
        <w:fldChar w:fldCharType="begin"/>
      </w:r>
      <w:r>
        <w:instrText xml:space="preserve"> PAGEREF _Toc11979 \h </w:instrText>
      </w:r>
      <w:r>
        <w:fldChar w:fldCharType="separate"/>
      </w:r>
      <w:r>
        <w:t>2</w:t>
      </w:r>
      <w:r>
        <w:fldChar w:fldCharType="end"/>
      </w:r>
      <w:r>
        <w:rPr>
          <w:rFonts w:hint="eastAsia" w:ascii="宋体" w:hAnsi="宋体" w:eastAsia="宋体" w:cs="宋体"/>
          <w:kern w:val="2"/>
          <w:szCs w:val="36"/>
        </w:rPr>
        <w:fldChar w:fldCharType="end"/>
      </w:r>
    </w:p>
    <w:p>
      <w:pPr>
        <w:pStyle w:val="11"/>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_Toc8483 </w:instrText>
      </w:r>
      <w:r>
        <w:rPr>
          <w:rFonts w:hint="eastAsia" w:ascii="宋体" w:hAnsi="宋体" w:eastAsia="宋体" w:cs="宋体"/>
          <w:kern w:val="2"/>
          <w:szCs w:val="36"/>
        </w:rPr>
        <w:fldChar w:fldCharType="separate"/>
      </w:r>
      <w:r>
        <w:rPr>
          <w:rFonts w:hint="eastAsia" w:ascii="宋体" w:hAnsi="宋体" w:eastAsia="宋体" w:cs="宋体"/>
          <w:highlight w:val="none"/>
          <w:lang w:val="en-US" w:eastAsia="zh-CN"/>
        </w:rPr>
        <w:t>4</w:t>
      </w:r>
      <w:r>
        <w:rPr>
          <w:rFonts w:hint="eastAsia" w:ascii="宋体" w:hAnsi="宋体" w:eastAsia="宋体" w:cs="宋体"/>
          <w:highlight w:val="none"/>
        </w:rPr>
        <w:t>包装和运输</w:t>
      </w:r>
      <w:r>
        <w:tab/>
      </w:r>
      <w:r>
        <w:fldChar w:fldCharType="begin"/>
      </w:r>
      <w:r>
        <w:instrText xml:space="preserve"> PAGEREF _Toc8483 \h </w:instrText>
      </w:r>
      <w:r>
        <w:fldChar w:fldCharType="separate"/>
      </w:r>
      <w:r>
        <w:t>6</w:t>
      </w:r>
      <w:r>
        <w:fldChar w:fldCharType="end"/>
      </w:r>
      <w:r>
        <w:rPr>
          <w:rFonts w:hint="eastAsia" w:ascii="宋体" w:hAnsi="宋体" w:eastAsia="宋体" w:cs="宋体"/>
          <w:kern w:val="2"/>
          <w:szCs w:val="36"/>
        </w:rPr>
        <w:fldChar w:fldCharType="end"/>
      </w:r>
    </w:p>
    <w:p>
      <w:pPr>
        <w:pStyle w:val="11"/>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_Toc12908 </w:instrText>
      </w:r>
      <w:r>
        <w:rPr>
          <w:rFonts w:hint="eastAsia" w:ascii="宋体" w:hAnsi="宋体" w:eastAsia="宋体" w:cs="宋体"/>
          <w:kern w:val="2"/>
          <w:szCs w:val="36"/>
        </w:rPr>
        <w:fldChar w:fldCharType="separate"/>
      </w:r>
      <w:r>
        <w:rPr>
          <w:rFonts w:hint="eastAsia" w:ascii="宋体" w:hAnsi="宋体" w:eastAsia="宋体" w:cs="宋体"/>
          <w:highlight w:val="none"/>
          <w:lang w:val="en-US" w:eastAsia="zh-CN"/>
        </w:rPr>
        <w:t>5</w:t>
      </w:r>
      <w:r>
        <w:rPr>
          <w:rFonts w:hint="eastAsia" w:ascii="宋体" w:hAnsi="宋体" w:eastAsia="宋体" w:cs="宋体"/>
          <w:highlight w:val="none"/>
        </w:rPr>
        <w:t>技术服务</w:t>
      </w:r>
      <w:r>
        <w:tab/>
      </w:r>
      <w:r>
        <w:fldChar w:fldCharType="begin"/>
      </w:r>
      <w:r>
        <w:instrText xml:space="preserve"> PAGEREF _Toc12908 \h </w:instrText>
      </w:r>
      <w:r>
        <w:fldChar w:fldCharType="separate"/>
      </w:r>
      <w:r>
        <w:t>7</w:t>
      </w:r>
      <w:r>
        <w:fldChar w:fldCharType="end"/>
      </w:r>
      <w:r>
        <w:rPr>
          <w:rFonts w:hint="eastAsia" w:ascii="宋体" w:hAnsi="宋体" w:eastAsia="宋体" w:cs="宋体"/>
          <w:kern w:val="2"/>
          <w:szCs w:val="36"/>
        </w:rPr>
        <w:fldChar w:fldCharType="end"/>
      </w:r>
    </w:p>
    <w:p>
      <w:pPr>
        <w:pStyle w:val="11"/>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_Toc18325 </w:instrText>
      </w:r>
      <w:r>
        <w:rPr>
          <w:rFonts w:hint="eastAsia" w:ascii="宋体" w:hAnsi="宋体" w:eastAsia="宋体" w:cs="宋体"/>
          <w:kern w:val="2"/>
          <w:szCs w:val="36"/>
        </w:rPr>
        <w:fldChar w:fldCharType="separate"/>
      </w:r>
      <w:r>
        <w:rPr>
          <w:rFonts w:hint="eastAsia" w:ascii="宋体" w:hAnsi="宋体" w:eastAsia="宋体" w:cs="宋体"/>
          <w:highlight w:val="none"/>
          <w:lang w:val="en-US" w:eastAsia="zh-CN"/>
        </w:rPr>
        <w:t>6</w:t>
      </w:r>
      <w:r>
        <w:rPr>
          <w:rFonts w:hint="eastAsia" w:ascii="宋体" w:hAnsi="宋体" w:eastAsia="宋体" w:cs="宋体"/>
          <w:highlight w:val="none"/>
        </w:rPr>
        <w:t>质量保证和试验</w:t>
      </w:r>
      <w:r>
        <w:tab/>
      </w:r>
      <w:r>
        <w:fldChar w:fldCharType="begin"/>
      </w:r>
      <w:r>
        <w:instrText xml:space="preserve"> PAGEREF _Toc18325 \h </w:instrText>
      </w:r>
      <w:r>
        <w:fldChar w:fldCharType="separate"/>
      </w:r>
      <w:r>
        <w:t>8</w:t>
      </w:r>
      <w:r>
        <w:fldChar w:fldCharType="end"/>
      </w:r>
      <w:r>
        <w:rPr>
          <w:rFonts w:hint="eastAsia" w:ascii="宋体" w:hAnsi="宋体" w:eastAsia="宋体" w:cs="宋体"/>
          <w:kern w:val="2"/>
          <w:szCs w:val="36"/>
        </w:rPr>
        <w:fldChar w:fldCharType="end"/>
      </w:r>
    </w:p>
    <w:p>
      <w:pPr>
        <w:pStyle w:val="11"/>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_Toc20988 </w:instrText>
      </w:r>
      <w:r>
        <w:rPr>
          <w:rFonts w:hint="eastAsia" w:ascii="宋体" w:hAnsi="宋体" w:eastAsia="宋体" w:cs="宋体"/>
          <w:kern w:val="2"/>
          <w:szCs w:val="36"/>
        </w:rPr>
        <w:fldChar w:fldCharType="separate"/>
      </w:r>
      <w:r>
        <w:rPr>
          <w:rFonts w:hint="eastAsia" w:ascii="宋体" w:hAnsi="宋体" w:eastAsia="宋体" w:cs="宋体"/>
          <w:highlight w:val="none"/>
          <w:lang w:val="en-US" w:eastAsia="zh-CN"/>
        </w:rPr>
        <w:t>7</w:t>
      </w:r>
      <w:r>
        <w:rPr>
          <w:rFonts w:hint="eastAsia" w:ascii="宋体" w:hAnsi="宋体" w:eastAsia="宋体" w:cs="宋体"/>
          <w:highlight w:val="none"/>
        </w:rPr>
        <w:t>设备验收</w:t>
      </w:r>
      <w:r>
        <w:tab/>
      </w:r>
      <w:r>
        <w:fldChar w:fldCharType="begin"/>
      </w:r>
      <w:r>
        <w:instrText xml:space="preserve"> PAGEREF _Toc20988 \h </w:instrText>
      </w:r>
      <w:r>
        <w:fldChar w:fldCharType="separate"/>
      </w:r>
      <w:r>
        <w:t>8</w:t>
      </w:r>
      <w:r>
        <w:fldChar w:fldCharType="end"/>
      </w:r>
      <w:r>
        <w:rPr>
          <w:rFonts w:hint="eastAsia" w:ascii="宋体" w:hAnsi="宋体" w:eastAsia="宋体" w:cs="宋体"/>
          <w:kern w:val="2"/>
          <w:szCs w:val="36"/>
        </w:rPr>
        <w:fldChar w:fldCharType="end"/>
      </w:r>
    </w:p>
    <w:p>
      <w:pPr>
        <w:pStyle w:val="11"/>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_Toc9807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w:t>
      </w:r>
      <w:r>
        <w:tab/>
      </w:r>
      <w:r>
        <w:fldChar w:fldCharType="begin"/>
      </w:r>
      <w:r>
        <w:instrText xml:space="preserve"> PAGEREF _Toc9807 \h </w:instrText>
      </w:r>
      <w:r>
        <w:fldChar w:fldCharType="separate"/>
      </w:r>
      <w:r>
        <w:t>8</w:t>
      </w:r>
      <w:r>
        <w:fldChar w:fldCharType="end"/>
      </w:r>
      <w:r>
        <w:rPr>
          <w:rFonts w:hint="eastAsia" w:ascii="宋体" w:hAnsi="宋体" w:eastAsia="宋体" w:cs="宋体"/>
          <w:kern w:val="2"/>
          <w:szCs w:val="36"/>
        </w:rPr>
        <w:fldChar w:fldCharType="end"/>
      </w:r>
    </w:p>
    <w:p>
      <w:pPr>
        <w:pStyle w:val="11"/>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_Toc6958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附录1</w:t>
      </w:r>
      <w:r>
        <w:rPr>
          <w:rFonts w:hint="eastAsia" w:ascii="宋体" w:hAnsi="宋体" w:eastAsia="宋体" w:cs="宋体"/>
        </w:rPr>
        <w:t>供货范围</w:t>
      </w:r>
      <w:r>
        <w:tab/>
      </w:r>
      <w:r>
        <w:fldChar w:fldCharType="begin"/>
      </w:r>
      <w:r>
        <w:instrText xml:space="preserve"> PAGEREF _Toc6958 \h </w:instrText>
      </w:r>
      <w:r>
        <w:fldChar w:fldCharType="separate"/>
      </w:r>
      <w:r>
        <w:t>8</w:t>
      </w:r>
      <w:r>
        <w:fldChar w:fldCharType="end"/>
      </w:r>
      <w:r>
        <w:rPr>
          <w:rFonts w:hint="eastAsia" w:ascii="宋体" w:hAnsi="宋体" w:eastAsia="宋体" w:cs="宋体"/>
          <w:kern w:val="2"/>
          <w:szCs w:val="36"/>
        </w:rPr>
        <w:fldChar w:fldCharType="end"/>
      </w:r>
    </w:p>
    <w:p>
      <w:pPr>
        <w:pStyle w:val="11"/>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_Toc16829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附录2</w:t>
      </w:r>
      <w:r>
        <w:rPr>
          <w:rFonts w:hint="eastAsia" w:ascii="宋体" w:hAnsi="宋体" w:eastAsia="宋体" w:cs="宋体"/>
        </w:rPr>
        <w:t>技术差异汇总</w:t>
      </w:r>
      <w:r>
        <w:tab/>
      </w:r>
      <w:r>
        <w:fldChar w:fldCharType="begin"/>
      </w:r>
      <w:r>
        <w:instrText xml:space="preserve"> PAGEREF _Toc16829 \h </w:instrText>
      </w:r>
      <w:r>
        <w:fldChar w:fldCharType="separate"/>
      </w:r>
      <w:r>
        <w:t>10</w:t>
      </w:r>
      <w:r>
        <w:fldChar w:fldCharType="end"/>
      </w:r>
      <w:r>
        <w:rPr>
          <w:rFonts w:hint="eastAsia" w:ascii="宋体" w:hAnsi="宋体" w:eastAsia="宋体" w:cs="宋体"/>
          <w:kern w:val="2"/>
          <w:szCs w:val="36"/>
        </w:rPr>
        <w:fldChar w:fldCharType="end"/>
      </w:r>
    </w:p>
    <w:p>
      <w:pPr>
        <w:pStyle w:val="11"/>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_Toc14117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附录3</w:t>
      </w:r>
      <w:r>
        <w:rPr>
          <w:rFonts w:hint="eastAsia" w:ascii="宋体" w:hAnsi="宋体" w:eastAsia="宋体" w:cs="宋体"/>
        </w:rPr>
        <w:t>主要元器件来源</w:t>
      </w:r>
      <w:r>
        <w:tab/>
      </w:r>
      <w:r>
        <w:fldChar w:fldCharType="begin"/>
      </w:r>
      <w:r>
        <w:instrText xml:space="preserve"> PAGEREF _Toc14117 \h </w:instrText>
      </w:r>
      <w:r>
        <w:fldChar w:fldCharType="separate"/>
      </w:r>
      <w:r>
        <w:t>10</w:t>
      </w:r>
      <w:r>
        <w:fldChar w:fldCharType="end"/>
      </w:r>
      <w:r>
        <w:rPr>
          <w:rFonts w:hint="eastAsia" w:ascii="宋体" w:hAnsi="宋体" w:eastAsia="宋体" w:cs="宋体"/>
          <w:kern w:val="2"/>
          <w:szCs w:val="36"/>
        </w:rPr>
        <w:fldChar w:fldCharType="end"/>
      </w:r>
    </w:p>
    <w:p>
      <w:pPr>
        <w:pStyle w:val="11"/>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_Toc20228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附录4</w:t>
      </w:r>
      <w:r>
        <w:rPr>
          <w:rFonts w:hint="eastAsia" w:ascii="宋体" w:hAnsi="宋体" w:eastAsia="宋体" w:cs="宋体"/>
        </w:rPr>
        <w:t>备品备件、专用工具和仪器仪表供货表</w:t>
      </w:r>
      <w:r>
        <w:tab/>
      </w:r>
      <w:r>
        <w:fldChar w:fldCharType="begin"/>
      </w:r>
      <w:r>
        <w:instrText xml:space="preserve"> PAGEREF _Toc20228 \h </w:instrText>
      </w:r>
      <w:r>
        <w:fldChar w:fldCharType="separate"/>
      </w:r>
      <w:r>
        <w:t>11</w:t>
      </w:r>
      <w:r>
        <w:fldChar w:fldCharType="end"/>
      </w:r>
      <w:r>
        <w:rPr>
          <w:rFonts w:hint="eastAsia" w:ascii="宋体" w:hAnsi="宋体" w:eastAsia="宋体" w:cs="宋体"/>
          <w:kern w:val="2"/>
          <w:szCs w:val="36"/>
        </w:rPr>
        <w:fldChar w:fldCharType="end"/>
      </w:r>
    </w:p>
    <w:p>
      <w:pPr>
        <w:pStyle w:val="11"/>
        <w:tabs>
          <w:tab w:val="right" w:leader="dot" w:pos="9026"/>
        </w:tabs>
        <w:spacing w:line="240" w:lineRule="auto"/>
        <w:rPr>
          <w:rFonts w:hint="eastAsia" w:ascii="宋体" w:hAnsi="宋体" w:eastAsia="宋体" w:cs="宋体"/>
          <w:kern w:val="2"/>
          <w:szCs w:val="36"/>
        </w:rPr>
      </w:pPr>
      <w:r>
        <w:rPr>
          <w:rFonts w:hint="eastAsia" w:ascii="宋体" w:hAnsi="宋体" w:eastAsia="宋体" w:cs="宋体"/>
          <w:kern w:val="2"/>
          <w:szCs w:val="36"/>
        </w:rPr>
        <w:fldChar w:fldCharType="end"/>
      </w: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kern w:val="2"/>
          <w:szCs w:val="36"/>
        </w:rPr>
      </w:pP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kern w:val="2"/>
          <w:szCs w:val="36"/>
        </w:rPr>
      </w:pP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kern w:val="2"/>
          <w:szCs w:val="36"/>
        </w:rPr>
      </w:pP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kern w:val="2"/>
          <w:szCs w:val="36"/>
        </w:rPr>
      </w:pPr>
    </w:p>
    <w:p>
      <w:pPr>
        <w:pStyle w:val="2"/>
        <w:pageBreakBefore w:val="0"/>
        <w:widowControl w:val="0"/>
        <w:kinsoku/>
        <w:wordWrap/>
        <w:overflowPunct/>
        <w:autoSpaceDE/>
        <w:autoSpaceDN/>
        <w:bidi w:val="0"/>
        <w:adjustRightInd/>
        <w:snapToGrid/>
        <w:spacing w:after="0" w:line="560" w:lineRule="exact"/>
        <w:textAlignment w:val="auto"/>
        <w:rPr>
          <w:rFonts w:hint="default" w:ascii="宋体" w:hAnsi="宋体" w:eastAsia="宋体" w:cs="宋体"/>
          <w:kern w:val="2"/>
          <w:szCs w:val="36"/>
          <w:lang w:val="en-US" w:eastAsia="zh-CN"/>
        </w:rPr>
      </w:pPr>
    </w:p>
    <w:p>
      <w:pPr>
        <w:rPr>
          <w:rFonts w:hint="default" w:ascii="宋体" w:hAnsi="宋体" w:eastAsia="宋体" w:cs="宋体"/>
          <w:kern w:val="2"/>
          <w:szCs w:val="36"/>
          <w:lang w:val="en-US" w:eastAsia="zh-CN"/>
        </w:rPr>
      </w:pPr>
    </w:p>
    <w:p>
      <w:pPr>
        <w:pStyle w:val="4"/>
        <w:rPr>
          <w:rFonts w:hint="default" w:ascii="宋体" w:hAnsi="宋体" w:eastAsia="宋体" w:cs="宋体"/>
          <w:kern w:val="2"/>
          <w:szCs w:val="36"/>
          <w:lang w:val="en-US" w:eastAsia="zh-CN"/>
        </w:rPr>
      </w:pPr>
    </w:p>
    <w:p>
      <w:pPr>
        <w:pStyle w:val="4"/>
        <w:rPr>
          <w:rFonts w:hint="default" w:ascii="宋体" w:hAnsi="宋体" w:eastAsia="宋体" w:cs="宋体"/>
          <w:kern w:val="2"/>
          <w:szCs w:val="36"/>
          <w:lang w:val="en-US" w:eastAsia="zh-CN"/>
        </w:rPr>
      </w:pPr>
    </w:p>
    <w:p>
      <w:pPr>
        <w:pStyle w:val="4"/>
        <w:rPr>
          <w:rFonts w:hint="default" w:ascii="宋体" w:hAnsi="宋体" w:eastAsia="宋体" w:cs="宋体"/>
          <w:kern w:val="2"/>
          <w:szCs w:val="36"/>
          <w:lang w:val="en-US" w:eastAsia="zh-CN"/>
        </w:rPr>
      </w:pPr>
    </w:p>
    <w:p>
      <w:pPr>
        <w:pStyle w:val="4"/>
        <w:rPr>
          <w:rFonts w:hint="default" w:ascii="宋体" w:hAnsi="宋体" w:eastAsia="宋体" w:cs="宋体"/>
          <w:kern w:val="2"/>
          <w:szCs w:val="36"/>
          <w:lang w:val="en-US" w:eastAsia="zh-CN"/>
        </w:rPr>
      </w:pPr>
    </w:p>
    <w:p>
      <w:pPr>
        <w:pStyle w:val="4"/>
        <w:rPr>
          <w:rFonts w:hint="default" w:ascii="宋体" w:hAnsi="宋体" w:eastAsia="宋体" w:cs="宋体"/>
          <w:kern w:val="2"/>
          <w:szCs w:val="36"/>
          <w:lang w:val="en-US" w:eastAsia="zh-CN"/>
        </w:rPr>
      </w:pP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sz w:val="21"/>
          <w:highlight w:val="none"/>
        </w:rPr>
        <w:sectPr>
          <w:footerReference r:id="rId6" w:type="default"/>
          <w:pgSz w:w="11906" w:h="16838"/>
          <w:pgMar w:top="1440" w:right="1440" w:bottom="1440" w:left="1440" w:header="851" w:footer="992" w:gutter="0"/>
          <w:pgNumType w:fmt="decimal" w:start="1"/>
          <w:cols w:space="425" w:num="1"/>
          <w:docGrid w:type="lines" w:linePitch="312" w:charSpace="0"/>
        </w:sectPr>
      </w:pPr>
      <w:bookmarkStart w:id="5" w:name="_Toc5329"/>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sz w:val="21"/>
          <w:highlight w:val="none"/>
        </w:rPr>
      </w:pPr>
      <w:bookmarkStart w:id="6" w:name="_Toc18375"/>
      <w:r>
        <w:rPr>
          <w:rFonts w:hint="eastAsia" w:ascii="宋体" w:hAnsi="宋体" w:eastAsia="宋体" w:cs="宋体"/>
          <w:sz w:val="21"/>
          <w:highlight w:val="none"/>
        </w:rPr>
        <w:t>1 一般规定</w:t>
      </w:r>
      <w:bookmarkEnd w:id="2"/>
      <w:bookmarkEnd w:id="3"/>
      <w:bookmarkEnd w:id="4"/>
      <w:bookmarkEnd w:id="5"/>
      <w:bookmarkEnd w:id="6"/>
    </w:p>
    <w:p>
      <w:pPr>
        <w:pageBreakBefore w:val="0"/>
        <w:widowControl/>
        <w:kinsoku/>
        <w:wordWrap/>
        <w:overflowPunct/>
        <w:topLinePunct w:val="0"/>
        <w:autoSpaceDE/>
        <w:autoSpaceDN/>
        <w:bidi w:val="0"/>
        <w:adjustRightInd/>
        <w:snapToGrid/>
        <w:spacing w:after="0" w:line="560" w:lineRule="exact"/>
        <w:ind w:firstLine="0"/>
        <w:jc w:val="left"/>
        <w:textAlignment w:val="auto"/>
        <w:rPr>
          <w:rFonts w:hint="eastAsia" w:ascii="宋体" w:hAnsi="宋体" w:eastAsia="宋体" w:cs="宋体"/>
          <w:szCs w:val="22"/>
          <w:highlight w:val="none"/>
        </w:rPr>
      </w:pPr>
      <w:r>
        <w:rPr>
          <w:rFonts w:hint="eastAsia" w:ascii="宋体" w:hAnsi="宋体" w:eastAsia="宋体" w:cs="宋体"/>
          <w:szCs w:val="22"/>
          <w:highlight w:val="none"/>
        </w:rPr>
        <w:t>1.1 本技术规范书适用于南方电网202</w:t>
      </w:r>
      <w:r>
        <w:rPr>
          <w:rFonts w:hint="eastAsia" w:ascii="宋体" w:hAnsi="宋体" w:eastAsia="宋体" w:cs="宋体"/>
          <w:szCs w:val="22"/>
          <w:highlight w:val="none"/>
          <w:lang w:val="en-US" w:eastAsia="zh-CN"/>
        </w:rPr>
        <w:t>5</w:t>
      </w:r>
      <w:r>
        <w:rPr>
          <w:rFonts w:hint="eastAsia" w:ascii="宋体" w:hAnsi="宋体" w:eastAsia="宋体" w:cs="宋体"/>
          <w:szCs w:val="22"/>
          <w:highlight w:val="none"/>
        </w:rPr>
        <w:t>年第</w:t>
      </w:r>
      <w:r>
        <w:rPr>
          <w:rFonts w:hint="eastAsia" w:ascii="宋体" w:hAnsi="宋体" w:cs="宋体"/>
          <w:szCs w:val="22"/>
          <w:highlight w:val="none"/>
          <w:lang w:val="en-US" w:eastAsia="zh-CN"/>
        </w:rPr>
        <w:t>二</w:t>
      </w:r>
      <w:r>
        <w:rPr>
          <w:rFonts w:hint="eastAsia" w:ascii="宋体" w:hAnsi="宋体" w:eastAsia="宋体" w:cs="宋体"/>
          <w:szCs w:val="22"/>
          <w:highlight w:val="none"/>
        </w:rPr>
        <w:t>批</w:t>
      </w:r>
      <w:r>
        <w:rPr>
          <w:rFonts w:hint="eastAsia" w:ascii="宋体" w:hAnsi="宋体" w:eastAsia="宋体" w:cs="宋体"/>
          <w:szCs w:val="22"/>
          <w:highlight w:val="none"/>
          <w:lang w:val="en-US" w:eastAsia="zh-CN"/>
        </w:rPr>
        <w:t>无人机设备及相关附件框架采购项目</w:t>
      </w:r>
      <w:r>
        <w:rPr>
          <w:rFonts w:hint="eastAsia" w:ascii="宋体" w:hAnsi="宋体" w:eastAsia="宋体" w:cs="宋体"/>
          <w:szCs w:val="22"/>
          <w:highlight w:val="none"/>
          <w:lang w:eastAsia="zh-CN"/>
        </w:rPr>
        <w:t>无人机</w:t>
      </w:r>
      <w:r>
        <w:rPr>
          <w:rFonts w:hint="eastAsia" w:ascii="宋体" w:hAnsi="宋体" w:cs="宋体"/>
          <w:szCs w:val="22"/>
          <w:highlight w:val="none"/>
          <w:lang w:val="en-US" w:eastAsia="zh-CN"/>
        </w:rPr>
        <w:t>实时分析</w:t>
      </w:r>
      <w:r>
        <w:rPr>
          <w:rFonts w:hint="eastAsia" w:ascii="宋体" w:hAnsi="宋体" w:eastAsia="宋体" w:cs="宋体"/>
          <w:szCs w:val="22"/>
          <w:highlight w:val="none"/>
          <w:lang w:eastAsia="zh-CN"/>
        </w:rPr>
        <w:t>巡检</w:t>
      </w:r>
      <w:r>
        <w:rPr>
          <w:rFonts w:hint="eastAsia" w:ascii="宋体" w:hAnsi="宋体" w:cs="宋体"/>
          <w:szCs w:val="22"/>
          <w:highlight w:val="none"/>
          <w:lang w:val="en-US" w:eastAsia="zh-CN"/>
        </w:rPr>
        <w:t>辅助</w:t>
      </w:r>
      <w:r>
        <w:rPr>
          <w:rFonts w:hint="eastAsia" w:ascii="宋体" w:hAnsi="宋体" w:eastAsia="宋体" w:cs="宋体"/>
          <w:szCs w:val="22"/>
          <w:highlight w:val="none"/>
          <w:lang w:eastAsia="zh-CN"/>
        </w:rPr>
        <w:t>装置</w:t>
      </w:r>
      <w:r>
        <w:rPr>
          <w:rFonts w:hint="eastAsia" w:ascii="宋体" w:hAnsi="宋体" w:cs="宋体"/>
          <w:szCs w:val="22"/>
          <w:highlight w:val="none"/>
          <w:lang w:val="en-US" w:eastAsia="zh-CN"/>
        </w:rPr>
        <w:t>及相关附件</w:t>
      </w:r>
      <w:r>
        <w:rPr>
          <w:rFonts w:hint="eastAsia" w:ascii="宋体" w:hAnsi="宋体" w:eastAsia="宋体" w:cs="宋体"/>
          <w:szCs w:val="22"/>
          <w:highlight w:val="none"/>
        </w:rPr>
        <w:t>，该设备需满足本文所要求条件。</w:t>
      </w:r>
    </w:p>
    <w:p>
      <w:pPr>
        <w:spacing w:after="0" w:line="560" w:lineRule="exact"/>
        <w:ind w:firstLine="0"/>
        <w:jc w:val="left"/>
        <w:rPr>
          <w:rFonts w:hint="eastAsia" w:ascii="宋体" w:hAnsi="宋体" w:eastAsia="宋体" w:cs="宋体"/>
          <w:szCs w:val="22"/>
        </w:rPr>
      </w:pPr>
      <w:r>
        <w:rPr>
          <w:rFonts w:hint="eastAsia" w:ascii="宋体" w:hAnsi="宋体" w:eastAsia="宋体" w:cs="宋体"/>
          <w:szCs w:val="22"/>
        </w:rPr>
        <w:t>1.2 本次招标设备</w:t>
      </w:r>
      <w:r>
        <w:rPr>
          <w:rFonts w:hint="eastAsia" w:ascii="宋体" w:hAnsi="宋体" w:eastAsia="宋体" w:cs="宋体"/>
          <w:szCs w:val="22"/>
          <w:highlight w:val="none"/>
          <w:lang w:eastAsia="zh-CN"/>
        </w:rPr>
        <w:t>无人机</w:t>
      </w:r>
      <w:r>
        <w:rPr>
          <w:rFonts w:hint="eastAsia" w:ascii="宋体" w:hAnsi="宋体" w:cs="宋体"/>
          <w:szCs w:val="22"/>
          <w:highlight w:val="none"/>
          <w:lang w:val="en-US" w:eastAsia="zh-CN"/>
        </w:rPr>
        <w:t>实时分析</w:t>
      </w:r>
      <w:r>
        <w:rPr>
          <w:rFonts w:hint="eastAsia" w:ascii="宋体" w:hAnsi="宋体" w:eastAsia="宋体" w:cs="宋体"/>
          <w:szCs w:val="22"/>
          <w:highlight w:val="none"/>
          <w:lang w:eastAsia="zh-CN"/>
        </w:rPr>
        <w:t>巡检</w:t>
      </w:r>
      <w:r>
        <w:rPr>
          <w:rFonts w:hint="eastAsia" w:ascii="宋体" w:hAnsi="宋体" w:cs="宋体"/>
          <w:szCs w:val="22"/>
          <w:highlight w:val="none"/>
          <w:lang w:val="en-US" w:eastAsia="zh-CN"/>
        </w:rPr>
        <w:t>辅助</w:t>
      </w:r>
      <w:r>
        <w:rPr>
          <w:rFonts w:hint="eastAsia" w:ascii="宋体" w:hAnsi="宋体" w:eastAsia="宋体" w:cs="宋体"/>
          <w:szCs w:val="22"/>
          <w:highlight w:val="none"/>
          <w:lang w:eastAsia="zh-CN"/>
        </w:rPr>
        <w:t>装置</w:t>
      </w:r>
      <w:r>
        <w:rPr>
          <w:rFonts w:hint="eastAsia" w:ascii="宋体" w:hAnsi="宋体" w:cs="宋体"/>
          <w:szCs w:val="22"/>
          <w:highlight w:val="none"/>
          <w:lang w:val="en-US" w:eastAsia="zh-CN"/>
        </w:rPr>
        <w:t>及相关附件</w:t>
      </w:r>
      <w:r>
        <w:rPr>
          <w:rFonts w:hint="eastAsia" w:ascii="宋体" w:hAnsi="宋体" w:eastAsia="宋体" w:cs="宋体"/>
          <w:szCs w:val="22"/>
        </w:rPr>
        <w:t>，投标人投标设备必须是成熟完整的成套产品，且使用记录良好。</w:t>
      </w:r>
    </w:p>
    <w:p>
      <w:pPr>
        <w:spacing w:after="0" w:line="560" w:lineRule="exact"/>
        <w:ind w:firstLine="0"/>
        <w:jc w:val="left"/>
        <w:rPr>
          <w:rFonts w:hint="eastAsia" w:ascii="宋体" w:hAnsi="宋体" w:eastAsia="宋体" w:cs="宋体"/>
          <w:szCs w:val="22"/>
        </w:rPr>
      </w:pPr>
      <w:r>
        <w:rPr>
          <w:rFonts w:hint="eastAsia" w:ascii="宋体" w:hAnsi="宋体" w:eastAsia="宋体" w:cs="宋体"/>
          <w:szCs w:val="22"/>
        </w:rPr>
        <w:t>1.3 投标人应按照本技术条件书中的要求提供相应文件及响应，如文件不全或不响应，应视为废标。</w:t>
      </w:r>
    </w:p>
    <w:p>
      <w:pPr>
        <w:spacing w:after="0" w:line="560" w:lineRule="exact"/>
        <w:ind w:firstLine="0"/>
        <w:jc w:val="left"/>
        <w:rPr>
          <w:rFonts w:hint="eastAsia" w:ascii="宋体" w:hAnsi="宋体" w:eastAsia="宋体" w:cs="宋体"/>
          <w:szCs w:val="22"/>
        </w:rPr>
      </w:pPr>
      <w:r>
        <w:rPr>
          <w:rFonts w:hint="eastAsia" w:ascii="宋体" w:hAnsi="宋体" w:eastAsia="宋体" w:cs="宋体"/>
          <w:szCs w:val="22"/>
        </w:rPr>
        <w:t>1.4投标人投标设备的技术参数如与招标书“技术要求”不符，应在 “差异表”（附表）中如实澄清，否则视为废标。</w:t>
      </w:r>
    </w:p>
    <w:p>
      <w:pPr>
        <w:spacing w:after="0" w:line="560" w:lineRule="exact"/>
        <w:ind w:firstLine="0"/>
        <w:jc w:val="left"/>
        <w:rPr>
          <w:rFonts w:hint="eastAsia" w:ascii="宋体" w:hAnsi="宋体" w:eastAsia="宋体" w:cs="宋体"/>
          <w:szCs w:val="22"/>
        </w:rPr>
      </w:pPr>
      <w:r>
        <w:rPr>
          <w:rFonts w:hint="eastAsia" w:ascii="宋体" w:hAnsi="宋体" w:eastAsia="宋体" w:cs="宋体"/>
          <w:szCs w:val="22"/>
        </w:rPr>
        <w:t>1.</w:t>
      </w:r>
      <w:r>
        <w:rPr>
          <w:rFonts w:hint="eastAsia" w:ascii="宋体" w:hAnsi="宋体" w:cs="宋体"/>
          <w:szCs w:val="22"/>
          <w:lang w:val="en-US" w:eastAsia="zh-CN"/>
        </w:rPr>
        <w:t>5</w:t>
      </w:r>
      <w:r>
        <w:rPr>
          <w:rFonts w:hint="eastAsia" w:ascii="宋体" w:hAnsi="宋体" w:eastAsia="宋体" w:cs="宋体"/>
          <w:szCs w:val="22"/>
        </w:rPr>
        <w:t xml:space="preserve"> 投标人负责提供投标设备的现场测试、调试工作，如向第三方外购设备或配件时，投标人应对质量负责。</w:t>
      </w:r>
    </w:p>
    <w:p>
      <w:pPr>
        <w:spacing w:after="0" w:line="560" w:lineRule="exact"/>
        <w:ind w:firstLine="0"/>
        <w:jc w:val="left"/>
        <w:rPr>
          <w:rFonts w:hint="eastAsia" w:ascii="宋体" w:hAnsi="宋体" w:eastAsia="宋体" w:cs="宋体"/>
          <w:szCs w:val="22"/>
        </w:rPr>
      </w:pPr>
      <w:r>
        <w:rPr>
          <w:rFonts w:hint="eastAsia" w:ascii="宋体" w:hAnsi="宋体" w:eastAsia="宋体" w:cs="宋体"/>
          <w:szCs w:val="22"/>
        </w:rPr>
        <w:t>1.</w:t>
      </w:r>
      <w:r>
        <w:rPr>
          <w:rFonts w:hint="eastAsia" w:ascii="宋体" w:hAnsi="宋体" w:cs="宋体"/>
          <w:szCs w:val="22"/>
          <w:lang w:val="en-US" w:eastAsia="zh-CN"/>
        </w:rPr>
        <w:t>6</w:t>
      </w:r>
      <w:r>
        <w:rPr>
          <w:rFonts w:hint="eastAsia" w:ascii="宋体" w:hAnsi="宋体" w:eastAsia="宋体" w:cs="宋体"/>
          <w:szCs w:val="22"/>
        </w:rPr>
        <w:t xml:space="preserve"> 投标人应负责为上述设备提供设备参数、培训、技术服务、质量保证等各方面工作。并提供不低于所供产品技术要求的证书及试验报告。</w:t>
      </w:r>
    </w:p>
    <w:p>
      <w:pPr>
        <w:suppressAutoHyphens/>
        <w:spacing w:after="0" w:line="560" w:lineRule="exact"/>
        <w:ind w:firstLine="0"/>
        <w:jc w:val="left"/>
        <w:rPr>
          <w:rFonts w:hint="eastAsia" w:ascii="宋体" w:hAnsi="宋体" w:eastAsia="宋体" w:cs="宋体"/>
          <w:szCs w:val="22"/>
        </w:rPr>
      </w:pPr>
      <w:r>
        <w:rPr>
          <w:rFonts w:hint="eastAsia" w:ascii="宋体" w:hAnsi="宋体" w:eastAsia="宋体" w:cs="宋体"/>
          <w:szCs w:val="22"/>
        </w:rPr>
        <w:t>1.</w:t>
      </w:r>
      <w:r>
        <w:rPr>
          <w:rFonts w:hint="eastAsia" w:ascii="宋体" w:hAnsi="宋体" w:cs="宋体"/>
          <w:szCs w:val="22"/>
          <w:lang w:val="en-US" w:eastAsia="zh-CN"/>
        </w:rPr>
        <w:t>7</w:t>
      </w:r>
      <w:r>
        <w:rPr>
          <w:rFonts w:hint="eastAsia" w:ascii="宋体" w:hAnsi="宋体" w:eastAsia="宋体" w:cs="宋体"/>
          <w:szCs w:val="22"/>
        </w:rPr>
        <w:t xml:space="preserve"> 投标人投标设备应在工厂内通过完善、严格的测试检验。</w:t>
      </w:r>
    </w:p>
    <w:p>
      <w:pPr>
        <w:suppressAutoHyphens/>
        <w:spacing w:after="0" w:line="560" w:lineRule="exact"/>
        <w:ind w:firstLine="0"/>
        <w:jc w:val="left"/>
        <w:rPr>
          <w:rFonts w:hint="eastAsia" w:ascii="宋体" w:hAnsi="宋体" w:eastAsia="宋体" w:cs="宋体"/>
          <w:szCs w:val="22"/>
        </w:rPr>
      </w:pPr>
      <w:r>
        <w:rPr>
          <w:rFonts w:hint="eastAsia" w:ascii="宋体" w:hAnsi="宋体" w:eastAsia="宋体" w:cs="宋体"/>
          <w:szCs w:val="22"/>
        </w:rPr>
        <w:t>1.</w:t>
      </w:r>
      <w:r>
        <w:rPr>
          <w:rFonts w:hint="eastAsia" w:ascii="宋体" w:hAnsi="宋体" w:cs="宋体"/>
          <w:szCs w:val="22"/>
          <w:lang w:val="en-US" w:eastAsia="zh-CN"/>
        </w:rPr>
        <w:t>8</w:t>
      </w:r>
      <w:r>
        <w:rPr>
          <w:rFonts w:hint="eastAsia" w:ascii="宋体" w:hAnsi="宋体" w:eastAsia="宋体" w:cs="宋体"/>
          <w:szCs w:val="22"/>
        </w:rPr>
        <w:t xml:space="preserve"> 所有资料、文件、图纸要求以中文书写（原厂商的资料如果有英文资料则需要将其附带），所有计算、说明、图纸、文件、手册等采用国际单位制。</w:t>
      </w:r>
    </w:p>
    <w:p>
      <w:pPr>
        <w:pageBreakBefore w:val="0"/>
        <w:widowControl/>
        <w:kinsoku/>
        <w:wordWrap/>
        <w:overflowPunct/>
        <w:topLinePunct w:val="0"/>
        <w:autoSpaceDE/>
        <w:autoSpaceDN/>
        <w:bidi w:val="0"/>
        <w:adjustRightInd/>
        <w:snapToGrid/>
        <w:spacing w:after="0" w:line="560" w:lineRule="exact"/>
        <w:ind w:firstLine="0"/>
        <w:jc w:val="left"/>
        <w:textAlignment w:val="auto"/>
        <w:rPr>
          <w:rFonts w:hint="eastAsia" w:ascii="宋体" w:hAnsi="宋体" w:eastAsia="宋体" w:cs="宋体"/>
          <w:szCs w:val="22"/>
          <w:highlight w:val="none"/>
        </w:rPr>
      </w:pPr>
      <w:r>
        <w:rPr>
          <w:rFonts w:hint="eastAsia" w:ascii="宋体" w:hAnsi="宋体" w:eastAsia="宋体" w:cs="宋体"/>
          <w:szCs w:val="22"/>
        </w:rPr>
        <w:t>1.</w:t>
      </w:r>
      <w:r>
        <w:rPr>
          <w:rFonts w:hint="eastAsia" w:ascii="宋体" w:hAnsi="宋体" w:cs="宋体"/>
          <w:szCs w:val="22"/>
          <w:lang w:val="en-US" w:eastAsia="zh-CN"/>
        </w:rPr>
        <w:t>9</w:t>
      </w:r>
      <w:r>
        <w:rPr>
          <w:rFonts w:hint="eastAsia" w:ascii="宋体" w:hAnsi="宋体" w:eastAsia="宋体" w:cs="宋体"/>
          <w:szCs w:val="22"/>
        </w:rPr>
        <w:t xml:space="preserve"> 本技术规范书的解释权属于南方电网通用航空服务有限公司。技术规范书未经南方电网通用航空服务有限公司同意，任何个人和单位不得做出任何修改</w:t>
      </w:r>
      <w:r>
        <w:rPr>
          <w:rFonts w:hint="eastAsia" w:ascii="宋体" w:hAnsi="宋体" w:eastAsia="宋体" w:cs="宋体"/>
          <w:szCs w:val="22"/>
          <w:highlight w:val="none"/>
        </w:rPr>
        <w:t>。</w:t>
      </w: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sz w:val="21"/>
          <w:highlight w:val="none"/>
        </w:rPr>
      </w:pPr>
      <w:bookmarkStart w:id="7" w:name="_Toc2146"/>
      <w:bookmarkStart w:id="8" w:name="_Toc6417"/>
      <w:bookmarkStart w:id="9" w:name="_Toc14044"/>
      <w:bookmarkStart w:id="10" w:name="_Toc18295"/>
      <w:r>
        <w:rPr>
          <w:rFonts w:hint="eastAsia" w:ascii="宋体" w:hAnsi="宋体" w:eastAsia="宋体" w:cs="宋体"/>
          <w:sz w:val="21"/>
          <w:highlight w:val="none"/>
        </w:rPr>
        <w:t>2技术文件的组成</w:t>
      </w:r>
      <w:bookmarkEnd w:id="7"/>
      <w:bookmarkEnd w:id="8"/>
      <w:bookmarkEnd w:id="9"/>
      <w:bookmarkEnd w:id="10"/>
    </w:p>
    <w:p>
      <w:pPr>
        <w:numPr>
          <w:ilvl w:val="-1"/>
          <w:numId w:val="0"/>
        </w:numPr>
        <w:suppressAutoHyphens/>
        <w:spacing w:after="0" w:line="560" w:lineRule="exact"/>
        <w:ind w:left="0" w:firstLine="0"/>
        <w:jc w:val="left"/>
        <w:rPr>
          <w:rFonts w:hint="eastAsia" w:ascii="宋体" w:hAnsi="宋体" w:eastAsia="宋体" w:cs="宋体"/>
          <w:szCs w:val="22"/>
        </w:rPr>
      </w:pPr>
      <w:r>
        <w:rPr>
          <w:rFonts w:hint="eastAsia" w:ascii="宋体" w:hAnsi="宋体" w:cs="宋体"/>
          <w:szCs w:val="22"/>
          <w:lang w:val="en-US" w:eastAsia="zh-CN"/>
        </w:rPr>
        <w:t>2.1</w:t>
      </w:r>
      <w:r>
        <w:rPr>
          <w:rFonts w:hint="eastAsia" w:ascii="宋体" w:hAnsi="宋体" w:eastAsia="宋体" w:cs="宋体"/>
          <w:szCs w:val="22"/>
          <w:highlight w:val="none"/>
        </w:rPr>
        <w:t>投</w:t>
      </w:r>
      <w:r>
        <w:rPr>
          <w:rFonts w:hint="eastAsia" w:ascii="宋体" w:hAnsi="宋体" w:eastAsia="宋体" w:cs="宋体"/>
          <w:szCs w:val="22"/>
        </w:rPr>
        <w:t>投标设备的详细供货清单</w:t>
      </w:r>
    </w:p>
    <w:p>
      <w:pPr>
        <w:numPr>
          <w:ilvl w:val="-1"/>
          <w:numId w:val="0"/>
        </w:numPr>
        <w:suppressAutoHyphens/>
        <w:spacing w:after="0" w:line="560" w:lineRule="exact"/>
        <w:ind w:left="0" w:firstLine="0"/>
        <w:jc w:val="left"/>
        <w:rPr>
          <w:rFonts w:hint="eastAsia" w:ascii="宋体" w:hAnsi="宋体" w:eastAsia="宋体" w:cs="宋体"/>
          <w:szCs w:val="22"/>
        </w:rPr>
      </w:pPr>
      <w:r>
        <w:rPr>
          <w:rFonts w:hint="eastAsia" w:ascii="宋体" w:hAnsi="宋体" w:cs="宋体"/>
          <w:szCs w:val="22"/>
          <w:lang w:val="en-US" w:eastAsia="zh-CN"/>
        </w:rPr>
        <w:t>2.2</w:t>
      </w:r>
      <w:r>
        <w:rPr>
          <w:rFonts w:hint="eastAsia" w:ascii="宋体" w:hAnsi="宋体" w:eastAsia="宋体" w:cs="宋体"/>
          <w:szCs w:val="22"/>
        </w:rPr>
        <w:t>技术应答书，应逐条“点对点”回应本标书的技术规范；</w:t>
      </w:r>
    </w:p>
    <w:p>
      <w:pPr>
        <w:numPr>
          <w:ilvl w:val="-1"/>
          <w:numId w:val="0"/>
        </w:numPr>
        <w:suppressAutoHyphens/>
        <w:spacing w:after="0" w:line="560" w:lineRule="exact"/>
        <w:ind w:left="0" w:firstLine="0"/>
        <w:jc w:val="left"/>
        <w:rPr>
          <w:rFonts w:hint="eastAsia" w:ascii="宋体" w:hAnsi="宋体" w:eastAsia="宋体" w:cs="宋体"/>
          <w:szCs w:val="22"/>
        </w:rPr>
      </w:pPr>
      <w:r>
        <w:rPr>
          <w:rFonts w:hint="eastAsia" w:ascii="宋体" w:hAnsi="宋体" w:cs="宋体"/>
          <w:szCs w:val="22"/>
          <w:lang w:val="en-US" w:eastAsia="zh-CN"/>
        </w:rPr>
        <w:t>2.3</w:t>
      </w:r>
      <w:r>
        <w:rPr>
          <w:rFonts w:hint="eastAsia" w:ascii="宋体" w:hAnsi="宋体" w:eastAsia="宋体" w:cs="宋体"/>
          <w:szCs w:val="22"/>
        </w:rPr>
        <w:t>差异表(格式见附表)；</w:t>
      </w:r>
    </w:p>
    <w:p>
      <w:pPr>
        <w:numPr>
          <w:ilvl w:val="-1"/>
          <w:numId w:val="0"/>
        </w:numPr>
        <w:suppressAutoHyphens/>
        <w:spacing w:after="0" w:line="560" w:lineRule="exact"/>
        <w:ind w:left="0" w:firstLine="0"/>
        <w:jc w:val="left"/>
        <w:rPr>
          <w:rFonts w:hint="eastAsia" w:ascii="宋体" w:hAnsi="宋体" w:eastAsia="宋体" w:cs="宋体"/>
          <w:szCs w:val="22"/>
        </w:rPr>
      </w:pPr>
      <w:r>
        <w:rPr>
          <w:rFonts w:hint="eastAsia" w:ascii="宋体" w:hAnsi="宋体" w:cs="宋体"/>
          <w:szCs w:val="22"/>
          <w:lang w:val="en-US" w:eastAsia="zh-CN"/>
        </w:rPr>
        <w:t>2.4</w:t>
      </w:r>
      <w:r>
        <w:rPr>
          <w:rFonts w:hint="eastAsia" w:ascii="宋体" w:hAnsi="宋体" w:eastAsia="宋体" w:cs="宋体"/>
          <w:szCs w:val="22"/>
        </w:rPr>
        <w:t>售后服务保证相关证书，包括产品合格证书、产品三包凭证和保修卡；</w:t>
      </w:r>
    </w:p>
    <w:p>
      <w:pPr>
        <w:numPr>
          <w:ilvl w:val="-1"/>
          <w:numId w:val="0"/>
        </w:numPr>
        <w:suppressAutoHyphens/>
        <w:spacing w:after="0" w:line="560" w:lineRule="exact"/>
        <w:ind w:left="0" w:firstLine="0"/>
        <w:jc w:val="left"/>
        <w:rPr>
          <w:rFonts w:hint="eastAsia" w:ascii="宋体" w:hAnsi="宋体" w:eastAsia="宋体" w:cs="宋体"/>
          <w:szCs w:val="22"/>
        </w:rPr>
      </w:pPr>
      <w:r>
        <w:rPr>
          <w:rFonts w:hint="eastAsia" w:ascii="宋体" w:hAnsi="宋体" w:cs="宋体"/>
          <w:szCs w:val="22"/>
          <w:lang w:val="en-US" w:eastAsia="zh-CN"/>
        </w:rPr>
        <w:t>2.5</w:t>
      </w:r>
      <w:r>
        <w:rPr>
          <w:rFonts w:hint="eastAsia" w:ascii="宋体" w:hAnsi="宋体" w:eastAsia="宋体" w:cs="宋体"/>
          <w:szCs w:val="22"/>
        </w:rPr>
        <w:t>产品出厂检测报告；</w:t>
      </w:r>
    </w:p>
    <w:p>
      <w:pPr>
        <w:pageBreakBefore w:val="0"/>
        <w:widowControl/>
        <w:suppressAutoHyphens/>
        <w:kinsoku/>
        <w:wordWrap/>
        <w:overflowPunct/>
        <w:autoSpaceDE/>
        <w:autoSpaceDN/>
        <w:bidi w:val="0"/>
        <w:adjustRightInd/>
        <w:snapToGrid/>
        <w:spacing w:after="0" w:line="560" w:lineRule="exact"/>
        <w:jc w:val="left"/>
        <w:textAlignment w:val="auto"/>
        <w:rPr>
          <w:rFonts w:hint="eastAsia" w:ascii="宋体" w:hAnsi="宋体" w:eastAsia="宋体" w:cs="宋体"/>
          <w:b w:val="0"/>
          <w:szCs w:val="22"/>
          <w:highlight w:val="none"/>
        </w:rPr>
      </w:pPr>
      <w:r>
        <w:rPr>
          <w:rFonts w:hint="eastAsia" w:ascii="宋体" w:hAnsi="宋体" w:cs="宋体"/>
          <w:b w:val="0"/>
          <w:bCs w:val="0"/>
          <w:szCs w:val="22"/>
          <w:lang w:val="en-US" w:eastAsia="zh-CN"/>
        </w:rPr>
        <w:t xml:space="preserve">2.6 </w:t>
      </w:r>
      <w:r>
        <w:rPr>
          <w:rFonts w:hint="eastAsia" w:ascii="宋体" w:hAnsi="宋体" w:eastAsia="宋体" w:cs="宋体"/>
          <w:b w:val="0"/>
          <w:bCs w:val="0"/>
          <w:szCs w:val="22"/>
        </w:rPr>
        <w:t>提供中文操作手册和维护手册</w:t>
      </w: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szCs w:val="24"/>
          <w:highlight w:val="none"/>
        </w:rPr>
      </w:pPr>
      <w:bookmarkStart w:id="11" w:name="_Toc25001"/>
      <w:bookmarkStart w:id="12" w:name="_Toc711"/>
      <w:bookmarkStart w:id="13" w:name="_Toc31827"/>
      <w:bookmarkStart w:id="14" w:name="_Toc11979"/>
      <w:r>
        <w:rPr>
          <w:rFonts w:hint="eastAsia" w:ascii="宋体" w:hAnsi="宋体" w:eastAsia="宋体" w:cs="宋体"/>
          <w:sz w:val="21"/>
          <w:highlight w:val="none"/>
        </w:rPr>
        <w:t>3</w:t>
      </w:r>
      <w:r>
        <w:rPr>
          <w:rFonts w:hint="eastAsia" w:ascii="宋体" w:hAnsi="宋体" w:eastAsia="宋体" w:cs="宋体"/>
          <w:sz w:val="21"/>
          <w:highlight w:val="none"/>
          <w:lang w:val="en-US" w:eastAsia="zh-CN"/>
        </w:rPr>
        <w:t xml:space="preserve"> </w:t>
      </w:r>
      <w:bookmarkEnd w:id="11"/>
      <w:bookmarkEnd w:id="12"/>
      <w:bookmarkStart w:id="15" w:name="_Toc7738"/>
      <w:r>
        <w:rPr>
          <w:rFonts w:hint="eastAsia" w:ascii="宋体" w:hAnsi="宋体" w:eastAsia="宋体" w:cs="宋体"/>
          <w:sz w:val="21"/>
          <w:highlight w:val="none"/>
        </w:rPr>
        <w:t>技术要求</w:t>
      </w:r>
      <w:bookmarkEnd w:id="13"/>
      <w:bookmarkEnd w:id="14"/>
      <w:bookmarkEnd w:id="15"/>
    </w:p>
    <w:p>
      <w:pPr>
        <w:widowControl w:val="0"/>
        <w:adjustRightInd w:val="0"/>
        <w:snapToGrid w:val="0"/>
        <w:spacing w:line="360"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本技术规范书采购的设备适用的外部条件如下：</w:t>
      </w:r>
    </w:p>
    <w:p>
      <w:pPr>
        <w:spacing w:after="156" w:afterLines="50" w:line="360" w:lineRule="auto"/>
        <w:jc w:val="center"/>
        <w:rPr>
          <w:rFonts w:hint="eastAsia" w:ascii="宋体" w:hAnsi="宋体" w:eastAsia="宋体" w:cs="宋体"/>
          <w:szCs w:val="21"/>
        </w:rPr>
      </w:pPr>
      <w:r>
        <w:rPr>
          <w:rFonts w:hint="eastAsia" w:ascii="宋体" w:hAnsi="宋体" w:eastAsia="宋体" w:cs="宋体"/>
          <w:szCs w:val="21"/>
        </w:rPr>
        <w:t>表</w:t>
      </w:r>
      <w:r>
        <w:rPr>
          <w:rFonts w:hint="eastAsia" w:ascii="宋体" w:hAnsi="宋体" w:eastAsia="宋体" w:cs="宋体"/>
          <w:szCs w:val="21"/>
          <w:lang w:val="en-US" w:eastAsia="zh-CN"/>
        </w:rPr>
        <w:t>3设备</w:t>
      </w:r>
      <w:r>
        <w:rPr>
          <w:rFonts w:hint="eastAsia" w:ascii="宋体" w:hAnsi="宋体" w:eastAsia="宋体" w:cs="宋体"/>
          <w:szCs w:val="21"/>
        </w:rPr>
        <w:t>外部条件一览表 （招标方填写）</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2184"/>
        <w:gridCol w:w="914"/>
        <w:gridCol w:w="941"/>
        <w:gridCol w:w="1077"/>
        <w:gridCol w:w="943"/>
        <w:gridCol w:w="674"/>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pPr>
              <w:widowControl/>
              <w:spacing w:after="0" w:line="240" w:lineRule="auto"/>
              <w:jc w:val="center"/>
              <w:rPr>
                <w:rFonts w:hint="eastAsia" w:ascii="宋体" w:hAnsi="宋体" w:eastAsia="宋体" w:cs="宋体"/>
                <w:bCs/>
                <w:kern w:val="0"/>
                <w:szCs w:val="21"/>
              </w:rPr>
            </w:pPr>
            <w:r>
              <w:rPr>
                <w:rFonts w:hint="eastAsia" w:ascii="宋体" w:hAnsi="宋体" w:eastAsia="宋体" w:cs="宋体"/>
                <w:bCs/>
                <w:kern w:val="0"/>
                <w:szCs w:val="21"/>
              </w:rPr>
              <w:t>序号</w:t>
            </w:r>
          </w:p>
        </w:tc>
        <w:tc>
          <w:tcPr>
            <w:tcW w:w="2184" w:type="dxa"/>
            <w:vAlign w:val="center"/>
          </w:tcPr>
          <w:p>
            <w:pPr>
              <w:widowControl/>
              <w:spacing w:after="0" w:line="240" w:lineRule="auto"/>
              <w:jc w:val="left"/>
              <w:rPr>
                <w:rFonts w:hint="eastAsia" w:ascii="宋体" w:hAnsi="宋体" w:eastAsia="宋体" w:cs="宋体"/>
                <w:bCs/>
                <w:kern w:val="0"/>
                <w:szCs w:val="21"/>
              </w:rPr>
            </w:pPr>
            <w:r>
              <w:rPr>
                <w:rFonts w:hint="eastAsia" w:ascii="宋体" w:hAnsi="宋体" w:eastAsia="宋体" w:cs="宋体"/>
                <w:bCs/>
                <w:kern w:val="0"/>
                <w:szCs w:val="21"/>
              </w:rPr>
              <w:t>参数类型</w:t>
            </w:r>
          </w:p>
        </w:tc>
        <w:tc>
          <w:tcPr>
            <w:tcW w:w="914" w:type="dxa"/>
            <w:vAlign w:val="center"/>
          </w:tcPr>
          <w:p>
            <w:pPr>
              <w:widowControl/>
              <w:spacing w:after="0" w:line="240" w:lineRule="auto"/>
              <w:jc w:val="left"/>
              <w:rPr>
                <w:rFonts w:hint="eastAsia" w:ascii="宋体" w:hAnsi="宋体" w:eastAsia="宋体" w:cs="宋体"/>
                <w:bCs/>
                <w:kern w:val="0"/>
                <w:szCs w:val="21"/>
              </w:rPr>
            </w:pPr>
            <w:r>
              <w:rPr>
                <w:rFonts w:hint="eastAsia" w:ascii="宋体" w:hAnsi="宋体" w:eastAsia="宋体" w:cs="宋体"/>
                <w:bCs/>
                <w:kern w:val="0"/>
                <w:szCs w:val="21"/>
              </w:rPr>
              <w:t>单位</w:t>
            </w:r>
          </w:p>
        </w:tc>
        <w:tc>
          <w:tcPr>
            <w:tcW w:w="941" w:type="dxa"/>
            <w:vAlign w:val="center"/>
          </w:tcPr>
          <w:p>
            <w:pPr>
              <w:widowControl/>
              <w:spacing w:after="0" w:line="240" w:lineRule="auto"/>
              <w:jc w:val="left"/>
              <w:rPr>
                <w:rFonts w:hint="eastAsia" w:ascii="宋体" w:hAnsi="宋体" w:eastAsia="宋体" w:cs="宋体"/>
                <w:bCs/>
                <w:kern w:val="0"/>
                <w:szCs w:val="21"/>
              </w:rPr>
            </w:pPr>
            <w:r>
              <w:rPr>
                <w:rFonts w:hint="eastAsia" w:ascii="宋体" w:hAnsi="宋体" w:eastAsia="宋体" w:cs="宋体"/>
                <w:bCs/>
                <w:kern w:val="0"/>
                <w:szCs w:val="21"/>
              </w:rPr>
              <w:t>正常使用条件</w:t>
            </w:r>
          </w:p>
        </w:tc>
        <w:tc>
          <w:tcPr>
            <w:tcW w:w="1077" w:type="dxa"/>
            <w:vAlign w:val="center"/>
          </w:tcPr>
          <w:p>
            <w:pPr>
              <w:widowControl/>
              <w:spacing w:after="0" w:line="240" w:lineRule="auto"/>
              <w:jc w:val="left"/>
              <w:rPr>
                <w:rFonts w:hint="eastAsia" w:ascii="宋体" w:hAnsi="宋体" w:eastAsia="宋体" w:cs="宋体"/>
                <w:bCs/>
                <w:kern w:val="0"/>
                <w:szCs w:val="21"/>
              </w:rPr>
            </w:pPr>
            <w:r>
              <w:rPr>
                <w:rFonts w:hint="eastAsia" w:ascii="宋体" w:hAnsi="宋体" w:eastAsia="宋体" w:cs="宋体"/>
                <w:bCs/>
                <w:kern w:val="0"/>
                <w:szCs w:val="21"/>
              </w:rPr>
              <w:t>特殊使用条件</w:t>
            </w:r>
          </w:p>
        </w:tc>
        <w:tc>
          <w:tcPr>
            <w:tcW w:w="943" w:type="dxa"/>
            <w:vAlign w:val="center"/>
          </w:tcPr>
          <w:p>
            <w:pPr>
              <w:widowControl/>
              <w:spacing w:after="0" w:line="240" w:lineRule="auto"/>
              <w:jc w:val="left"/>
              <w:rPr>
                <w:rFonts w:hint="eastAsia" w:ascii="宋体" w:hAnsi="宋体" w:eastAsia="宋体" w:cs="宋体"/>
                <w:bCs/>
                <w:kern w:val="0"/>
                <w:szCs w:val="21"/>
              </w:rPr>
            </w:pPr>
            <w:r>
              <w:rPr>
                <w:rFonts w:hint="eastAsia" w:ascii="宋体" w:hAnsi="宋体" w:eastAsia="宋体" w:cs="宋体"/>
                <w:bCs/>
                <w:kern w:val="0"/>
                <w:szCs w:val="21"/>
              </w:rPr>
              <w:t>项目需求值或表述</w:t>
            </w:r>
          </w:p>
        </w:tc>
        <w:tc>
          <w:tcPr>
            <w:tcW w:w="674" w:type="dxa"/>
            <w:vAlign w:val="center"/>
          </w:tcPr>
          <w:p>
            <w:pPr>
              <w:widowControl/>
              <w:spacing w:after="0" w:line="240" w:lineRule="auto"/>
              <w:jc w:val="left"/>
              <w:rPr>
                <w:rFonts w:hint="eastAsia" w:ascii="宋体" w:hAnsi="宋体" w:eastAsia="宋体" w:cs="宋体"/>
                <w:bCs/>
                <w:kern w:val="0"/>
                <w:szCs w:val="21"/>
              </w:rPr>
            </w:pPr>
            <w:r>
              <w:rPr>
                <w:rFonts w:hint="eastAsia" w:ascii="宋体" w:hAnsi="宋体" w:eastAsia="宋体" w:cs="宋体"/>
                <w:bCs/>
                <w:kern w:val="0"/>
                <w:szCs w:val="21"/>
              </w:rPr>
              <w:t>投标人保证值</w:t>
            </w:r>
          </w:p>
        </w:tc>
        <w:tc>
          <w:tcPr>
            <w:tcW w:w="1264" w:type="dxa"/>
            <w:vAlign w:val="center"/>
          </w:tcPr>
          <w:p>
            <w:pPr>
              <w:widowControl/>
              <w:spacing w:after="0" w:line="240" w:lineRule="auto"/>
              <w:jc w:val="left"/>
              <w:rPr>
                <w:rFonts w:hint="eastAsia" w:ascii="宋体" w:hAnsi="宋体" w:eastAsia="宋体" w:cs="宋体"/>
                <w:bCs/>
                <w:kern w:val="0"/>
                <w:szCs w:val="21"/>
              </w:rPr>
            </w:pPr>
            <w:r>
              <w:rPr>
                <w:rFonts w:hint="eastAsia" w:ascii="宋体" w:hAnsi="宋体" w:eastAsia="宋体" w:cs="宋体"/>
                <w:bCs/>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spacing w:after="0" w:line="240" w:lineRule="auto"/>
              <w:jc w:val="center"/>
              <w:rPr>
                <w:rFonts w:hint="eastAsia" w:ascii="宋体" w:hAnsi="宋体" w:eastAsia="宋体" w:cs="宋体"/>
                <w:bCs/>
                <w:kern w:val="0"/>
                <w:szCs w:val="21"/>
              </w:rPr>
            </w:pPr>
            <w:r>
              <w:rPr>
                <w:rFonts w:hint="eastAsia" w:ascii="宋体" w:hAnsi="宋体" w:eastAsia="宋体" w:cs="宋体"/>
                <w:bCs/>
                <w:kern w:val="0"/>
                <w:szCs w:val="21"/>
              </w:rPr>
              <w:t>1</w:t>
            </w:r>
          </w:p>
        </w:tc>
        <w:tc>
          <w:tcPr>
            <w:tcW w:w="7997" w:type="dxa"/>
            <w:gridSpan w:val="7"/>
            <w:vAlign w:val="center"/>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spacing w:after="0" w:line="240" w:lineRule="auto"/>
              <w:jc w:val="center"/>
              <w:rPr>
                <w:rFonts w:hint="eastAsia" w:ascii="宋体" w:hAnsi="宋体" w:eastAsia="宋体" w:cs="宋体"/>
                <w:kern w:val="0"/>
                <w:szCs w:val="21"/>
              </w:rPr>
            </w:pPr>
            <w:r>
              <w:rPr>
                <w:rFonts w:hint="eastAsia" w:ascii="宋体" w:hAnsi="宋体" w:eastAsia="宋体" w:cs="宋体"/>
                <w:kern w:val="0"/>
                <w:szCs w:val="21"/>
              </w:rPr>
              <w:t>1.1</w:t>
            </w:r>
          </w:p>
        </w:tc>
        <w:tc>
          <w:tcPr>
            <w:tcW w:w="2184" w:type="dxa"/>
            <w:vAlign w:val="center"/>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rPr>
              <w:t>最高日温度</w:t>
            </w:r>
          </w:p>
        </w:tc>
        <w:tc>
          <w:tcPr>
            <w:tcW w:w="914" w:type="dxa"/>
            <w:vAlign w:val="center"/>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41" w:type="dxa"/>
            <w:vAlign w:val="center"/>
          </w:tcPr>
          <w:p>
            <w:pPr>
              <w:widowControl/>
              <w:spacing w:after="0" w:line="240" w:lineRule="auto"/>
              <w:jc w:val="center"/>
              <w:rPr>
                <w:rFonts w:hint="eastAsia" w:ascii="宋体" w:hAnsi="宋体" w:eastAsia="宋体" w:cs="宋体"/>
                <w:kern w:val="0"/>
                <w:szCs w:val="21"/>
              </w:rPr>
            </w:pPr>
            <w:r>
              <w:rPr>
                <w:rFonts w:hint="eastAsia" w:ascii="宋体" w:hAnsi="宋体" w:eastAsia="宋体" w:cs="宋体"/>
                <w:kern w:val="0"/>
                <w:szCs w:val="21"/>
              </w:rPr>
              <w:t>+40</w:t>
            </w:r>
          </w:p>
        </w:tc>
        <w:tc>
          <w:tcPr>
            <w:tcW w:w="1077" w:type="dxa"/>
            <w:vAlign w:val="center"/>
          </w:tcPr>
          <w:p>
            <w:pPr>
              <w:widowControl/>
              <w:spacing w:after="0" w:line="240" w:lineRule="auto"/>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943" w:type="dxa"/>
            <w:vAlign w:val="center"/>
          </w:tcPr>
          <w:p>
            <w:pPr>
              <w:widowControl/>
              <w:spacing w:after="0" w:line="240" w:lineRule="auto"/>
              <w:jc w:val="center"/>
              <w:rPr>
                <w:rFonts w:hint="eastAsia" w:ascii="宋体" w:hAnsi="宋体" w:eastAsia="宋体" w:cs="宋体"/>
                <w:kern w:val="0"/>
                <w:szCs w:val="21"/>
              </w:rPr>
            </w:pPr>
            <w:r>
              <w:rPr>
                <w:rFonts w:hint="eastAsia" w:ascii="宋体" w:hAnsi="宋体" w:eastAsia="宋体" w:cs="宋体"/>
                <w:kern w:val="0"/>
                <w:szCs w:val="21"/>
              </w:rPr>
              <w:t>+40</w:t>
            </w:r>
          </w:p>
        </w:tc>
        <w:tc>
          <w:tcPr>
            <w:tcW w:w="674" w:type="dxa"/>
            <w:vAlign w:val="center"/>
          </w:tcPr>
          <w:p>
            <w:pPr>
              <w:widowControl/>
              <w:spacing w:after="0" w:line="240" w:lineRule="auto"/>
              <w:jc w:val="left"/>
              <w:rPr>
                <w:rFonts w:hint="eastAsia" w:ascii="宋体" w:hAnsi="宋体" w:eastAsia="宋体" w:cs="宋体"/>
                <w:kern w:val="0"/>
                <w:szCs w:val="21"/>
              </w:rPr>
            </w:pPr>
          </w:p>
        </w:tc>
        <w:tc>
          <w:tcPr>
            <w:tcW w:w="1264" w:type="dxa"/>
            <w:vAlign w:val="center"/>
          </w:tcPr>
          <w:p>
            <w:pPr>
              <w:widowControl/>
              <w:spacing w:after="0" w:line="240" w:lineRule="auto"/>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31" w:type="dxa"/>
            <w:vAlign w:val="center"/>
          </w:tcPr>
          <w:p>
            <w:pPr>
              <w:widowControl/>
              <w:spacing w:after="0" w:line="240" w:lineRule="auto"/>
              <w:jc w:val="center"/>
              <w:rPr>
                <w:rFonts w:hint="eastAsia" w:ascii="宋体" w:hAnsi="宋体" w:eastAsia="宋体" w:cs="宋体"/>
                <w:kern w:val="0"/>
                <w:szCs w:val="21"/>
              </w:rPr>
            </w:pPr>
            <w:r>
              <w:rPr>
                <w:rFonts w:hint="eastAsia" w:ascii="宋体" w:hAnsi="宋体" w:eastAsia="宋体" w:cs="宋体"/>
                <w:kern w:val="0"/>
                <w:szCs w:val="21"/>
              </w:rPr>
              <w:t>1.2</w:t>
            </w:r>
          </w:p>
        </w:tc>
        <w:tc>
          <w:tcPr>
            <w:tcW w:w="2184" w:type="dxa"/>
            <w:vAlign w:val="center"/>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rPr>
              <w:t>最低日温度</w:t>
            </w:r>
          </w:p>
        </w:tc>
        <w:tc>
          <w:tcPr>
            <w:tcW w:w="914" w:type="dxa"/>
            <w:vAlign w:val="bottom"/>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41" w:type="dxa"/>
            <w:vAlign w:val="center"/>
          </w:tcPr>
          <w:p>
            <w:pPr>
              <w:widowControl/>
              <w:spacing w:after="0" w:line="240" w:lineRule="auto"/>
              <w:jc w:val="center"/>
              <w:rPr>
                <w:rFonts w:hint="eastAsia" w:ascii="宋体" w:hAnsi="宋体" w:eastAsia="宋体" w:cs="宋体"/>
                <w:kern w:val="0"/>
                <w:szCs w:val="21"/>
              </w:rPr>
            </w:pPr>
            <w:r>
              <w:rPr>
                <w:rFonts w:hint="eastAsia" w:ascii="宋体" w:hAnsi="宋体" w:eastAsia="宋体" w:cs="宋体"/>
                <w:kern w:val="0"/>
                <w:szCs w:val="21"/>
              </w:rPr>
              <w:t>-10</w:t>
            </w:r>
          </w:p>
        </w:tc>
        <w:tc>
          <w:tcPr>
            <w:tcW w:w="1077" w:type="dxa"/>
            <w:vAlign w:val="bottom"/>
          </w:tcPr>
          <w:p>
            <w:pPr>
              <w:widowControl/>
              <w:spacing w:after="0" w:line="240" w:lineRule="auto"/>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943" w:type="dxa"/>
            <w:vAlign w:val="center"/>
          </w:tcPr>
          <w:p>
            <w:pPr>
              <w:widowControl/>
              <w:spacing w:after="0" w:line="240" w:lineRule="auto"/>
              <w:jc w:val="center"/>
              <w:rPr>
                <w:rFonts w:hint="eastAsia" w:ascii="宋体" w:hAnsi="宋体" w:eastAsia="宋体" w:cs="宋体"/>
                <w:kern w:val="0"/>
                <w:szCs w:val="21"/>
              </w:rPr>
            </w:pPr>
            <w:r>
              <w:rPr>
                <w:rFonts w:hint="eastAsia" w:ascii="宋体" w:hAnsi="宋体" w:eastAsia="宋体" w:cs="宋体"/>
                <w:kern w:val="0"/>
                <w:szCs w:val="21"/>
              </w:rPr>
              <w:t>-10</w:t>
            </w:r>
          </w:p>
        </w:tc>
        <w:tc>
          <w:tcPr>
            <w:tcW w:w="674" w:type="dxa"/>
            <w:vAlign w:val="bottom"/>
          </w:tcPr>
          <w:p>
            <w:pPr>
              <w:widowControl/>
              <w:spacing w:after="0" w:line="240" w:lineRule="auto"/>
              <w:jc w:val="left"/>
              <w:rPr>
                <w:rFonts w:hint="eastAsia" w:ascii="宋体" w:hAnsi="宋体" w:eastAsia="宋体" w:cs="宋体"/>
                <w:kern w:val="0"/>
                <w:szCs w:val="21"/>
              </w:rPr>
            </w:pPr>
          </w:p>
        </w:tc>
        <w:tc>
          <w:tcPr>
            <w:tcW w:w="1264" w:type="dxa"/>
            <w:vAlign w:val="bottom"/>
          </w:tcPr>
          <w:p>
            <w:pPr>
              <w:widowControl/>
              <w:spacing w:after="0" w:line="240" w:lineRule="auto"/>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spacing w:after="0" w:line="240" w:lineRule="auto"/>
              <w:jc w:val="center"/>
              <w:rPr>
                <w:rFonts w:hint="eastAsia" w:ascii="宋体" w:hAnsi="宋体" w:eastAsia="宋体" w:cs="宋体"/>
                <w:kern w:val="0"/>
                <w:szCs w:val="21"/>
              </w:rPr>
            </w:pPr>
            <w:r>
              <w:rPr>
                <w:rFonts w:hint="eastAsia" w:ascii="宋体" w:hAnsi="宋体" w:eastAsia="宋体" w:cs="宋体"/>
                <w:kern w:val="0"/>
                <w:szCs w:val="21"/>
              </w:rPr>
              <w:t>2</w:t>
            </w:r>
          </w:p>
        </w:tc>
        <w:tc>
          <w:tcPr>
            <w:tcW w:w="7997" w:type="dxa"/>
            <w:gridSpan w:val="7"/>
            <w:vAlign w:val="bottom"/>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rPr>
              <w:t>环境相对湿度%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531" w:type="dxa"/>
            <w:vAlign w:val="bottom"/>
          </w:tcPr>
          <w:p>
            <w:pPr>
              <w:widowControl/>
              <w:spacing w:after="0" w:line="240" w:lineRule="auto"/>
              <w:jc w:val="center"/>
              <w:rPr>
                <w:rFonts w:hint="eastAsia" w:ascii="宋体" w:hAnsi="宋体" w:eastAsia="宋体" w:cs="宋体"/>
                <w:kern w:val="0"/>
                <w:szCs w:val="21"/>
              </w:rPr>
            </w:pPr>
            <w:r>
              <w:rPr>
                <w:rFonts w:hint="eastAsia" w:ascii="宋体" w:hAnsi="宋体" w:eastAsia="宋体" w:cs="宋体"/>
                <w:kern w:val="0"/>
                <w:szCs w:val="21"/>
              </w:rPr>
              <w:t>2.1</w:t>
            </w:r>
          </w:p>
        </w:tc>
        <w:tc>
          <w:tcPr>
            <w:tcW w:w="2184" w:type="dxa"/>
            <w:vAlign w:val="bottom"/>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rPr>
              <w:t>最大相对湿度</w:t>
            </w:r>
          </w:p>
        </w:tc>
        <w:tc>
          <w:tcPr>
            <w:tcW w:w="914" w:type="dxa"/>
            <w:vAlign w:val="bottom"/>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rPr>
              <w:t>%</w:t>
            </w:r>
          </w:p>
        </w:tc>
        <w:tc>
          <w:tcPr>
            <w:tcW w:w="941" w:type="dxa"/>
            <w:vAlign w:val="center"/>
          </w:tcPr>
          <w:p>
            <w:pPr>
              <w:widowControl/>
              <w:spacing w:after="0" w:line="240" w:lineRule="auto"/>
              <w:jc w:val="center"/>
              <w:rPr>
                <w:rFonts w:hint="eastAsia" w:ascii="宋体" w:hAnsi="宋体" w:eastAsia="宋体" w:cs="宋体"/>
                <w:kern w:val="0"/>
                <w:szCs w:val="21"/>
              </w:rPr>
            </w:pPr>
            <w:r>
              <w:rPr>
                <w:rFonts w:hint="eastAsia" w:ascii="宋体" w:hAnsi="宋体" w:eastAsia="宋体" w:cs="宋体"/>
                <w:kern w:val="0"/>
                <w:szCs w:val="21"/>
              </w:rPr>
              <w:t>95</w:t>
            </w:r>
          </w:p>
        </w:tc>
        <w:tc>
          <w:tcPr>
            <w:tcW w:w="1077" w:type="dxa"/>
            <w:vAlign w:val="bottom"/>
          </w:tcPr>
          <w:p>
            <w:pPr>
              <w:widowControl/>
              <w:spacing w:after="0" w:line="240" w:lineRule="auto"/>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943" w:type="dxa"/>
            <w:vAlign w:val="center"/>
          </w:tcPr>
          <w:p>
            <w:pPr>
              <w:widowControl/>
              <w:spacing w:after="0"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95</w:t>
            </w:r>
          </w:p>
        </w:tc>
        <w:tc>
          <w:tcPr>
            <w:tcW w:w="674" w:type="dxa"/>
            <w:vAlign w:val="bottom"/>
          </w:tcPr>
          <w:p>
            <w:pPr>
              <w:widowControl/>
              <w:spacing w:after="0" w:line="240" w:lineRule="auto"/>
              <w:jc w:val="left"/>
              <w:rPr>
                <w:rFonts w:hint="eastAsia" w:ascii="宋体" w:hAnsi="宋体" w:eastAsia="宋体" w:cs="宋体"/>
                <w:kern w:val="0"/>
                <w:szCs w:val="21"/>
              </w:rPr>
            </w:pPr>
          </w:p>
        </w:tc>
        <w:tc>
          <w:tcPr>
            <w:tcW w:w="1264" w:type="dxa"/>
            <w:vAlign w:val="bottom"/>
          </w:tcPr>
          <w:p>
            <w:pPr>
              <w:widowControl/>
              <w:spacing w:after="0" w:line="240" w:lineRule="auto"/>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vAlign w:val="bottom"/>
          </w:tcPr>
          <w:p>
            <w:pPr>
              <w:widowControl/>
              <w:spacing w:after="0" w:line="240" w:lineRule="auto"/>
              <w:jc w:val="center"/>
              <w:rPr>
                <w:rFonts w:hint="eastAsia" w:ascii="宋体" w:hAnsi="宋体" w:eastAsia="宋体" w:cs="宋体"/>
                <w:kern w:val="0"/>
                <w:szCs w:val="21"/>
              </w:rPr>
            </w:pPr>
            <w:r>
              <w:rPr>
                <w:rFonts w:hint="eastAsia" w:ascii="宋体" w:hAnsi="宋体" w:eastAsia="宋体" w:cs="宋体"/>
                <w:kern w:val="0"/>
                <w:szCs w:val="21"/>
              </w:rPr>
              <w:t>2.2</w:t>
            </w:r>
          </w:p>
        </w:tc>
        <w:tc>
          <w:tcPr>
            <w:tcW w:w="2184" w:type="dxa"/>
            <w:vAlign w:val="bottom"/>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rPr>
              <w:t>最小相对湿度</w:t>
            </w:r>
          </w:p>
        </w:tc>
        <w:tc>
          <w:tcPr>
            <w:tcW w:w="914" w:type="dxa"/>
            <w:vAlign w:val="bottom"/>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rPr>
              <w:t>%</w:t>
            </w:r>
          </w:p>
        </w:tc>
        <w:tc>
          <w:tcPr>
            <w:tcW w:w="941" w:type="dxa"/>
            <w:vAlign w:val="center"/>
          </w:tcPr>
          <w:p>
            <w:pPr>
              <w:widowControl/>
              <w:spacing w:after="0" w:line="240" w:lineRule="auto"/>
              <w:jc w:val="center"/>
              <w:rPr>
                <w:rFonts w:hint="eastAsia" w:ascii="宋体" w:hAnsi="宋体" w:eastAsia="宋体" w:cs="宋体"/>
                <w:kern w:val="0"/>
                <w:szCs w:val="21"/>
              </w:rPr>
            </w:pPr>
            <w:r>
              <w:rPr>
                <w:rFonts w:hint="eastAsia" w:ascii="宋体" w:hAnsi="宋体" w:eastAsia="宋体" w:cs="宋体"/>
                <w:kern w:val="0"/>
                <w:szCs w:val="21"/>
              </w:rPr>
              <w:t>0</w:t>
            </w:r>
          </w:p>
        </w:tc>
        <w:tc>
          <w:tcPr>
            <w:tcW w:w="1077" w:type="dxa"/>
            <w:vAlign w:val="bottom"/>
          </w:tcPr>
          <w:p>
            <w:pPr>
              <w:widowControl/>
              <w:spacing w:after="0" w:line="240" w:lineRule="auto"/>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943" w:type="dxa"/>
            <w:vAlign w:val="center"/>
          </w:tcPr>
          <w:p>
            <w:pPr>
              <w:widowControl/>
              <w:spacing w:after="0"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0</w:t>
            </w:r>
          </w:p>
        </w:tc>
        <w:tc>
          <w:tcPr>
            <w:tcW w:w="674" w:type="dxa"/>
            <w:vAlign w:val="bottom"/>
          </w:tcPr>
          <w:p>
            <w:pPr>
              <w:widowControl/>
              <w:spacing w:after="0" w:line="240" w:lineRule="auto"/>
              <w:jc w:val="left"/>
              <w:rPr>
                <w:rFonts w:hint="eastAsia" w:ascii="宋体" w:hAnsi="宋体" w:eastAsia="宋体" w:cs="宋体"/>
                <w:kern w:val="0"/>
                <w:szCs w:val="21"/>
              </w:rPr>
            </w:pPr>
          </w:p>
        </w:tc>
        <w:tc>
          <w:tcPr>
            <w:tcW w:w="1264" w:type="dxa"/>
            <w:vAlign w:val="bottom"/>
          </w:tcPr>
          <w:p>
            <w:pPr>
              <w:widowControl/>
              <w:spacing w:after="0" w:line="240" w:lineRule="auto"/>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spacing w:after="0" w:line="240" w:lineRule="auto"/>
              <w:jc w:val="center"/>
              <w:rPr>
                <w:rFonts w:hint="eastAsia" w:ascii="宋体" w:hAnsi="宋体" w:eastAsia="宋体" w:cs="宋体"/>
                <w:kern w:val="0"/>
                <w:szCs w:val="21"/>
              </w:rPr>
            </w:pPr>
            <w:r>
              <w:rPr>
                <w:rFonts w:hint="eastAsia" w:ascii="宋体" w:hAnsi="宋体" w:eastAsia="宋体" w:cs="宋体"/>
                <w:kern w:val="0"/>
                <w:szCs w:val="21"/>
              </w:rPr>
              <w:t>3</w:t>
            </w:r>
          </w:p>
        </w:tc>
        <w:tc>
          <w:tcPr>
            <w:tcW w:w="2184" w:type="dxa"/>
            <w:vAlign w:val="bottom"/>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rPr>
              <w:t>最大风速</w:t>
            </w:r>
            <w:r>
              <w:rPr>
                <w:rFonts w:hint="eastAsia" w:ascii="宋体" w:hAnsi="宋体" w:eastAsia="宋体" w:cs="宋体"/>
                <w:szCs w:val="21"/>
              </w:rPr>
              <w:t>（离地面 10m 高，10min 平均风速）（户外）</w:t>
            </w:r>
          </w:p>
        </w:tc>
        <w:tc>
          <w:tcPr>
            <w:tcW w:w="914" w:type="dxa"/>
            <w:vAlign w:val="bottom"/>
          </w:tcPr>
          <w:p>
            <w:pPr>
              <w:widowControl/>
              <w:spacing w:after="0" w:line="240" w:lineRule="auto"/>
              <w:jc w:val="left"/>
              <w:rPr>
                <w:rFonts w:hint="eastAsia" w:ascii="宋体" w:hAnsi="宋体" w:eastAsia="宋体" w:cs="宋体"/>
                <w:kern w:val="0"/>
                <w:szCs w:val="21"/>
              </w:rPr>
            </w:pPr>
            <w:r>
              <w:rPr>
                <w:rFonts w:hint="eastAsia" w:ascii="宋体" w:hAnsi="宋体" w:eastAsia="宋体" w:cs="宋体"/>
                <w:szCs w:val="21"/>
              </w:rPr>
              <w:t>m/s</w:t>
            </w:r>
          </w:p>
        </w:tc>
        <w:tc>
          <w:tcPr>
            <w:tcW w:w="941" w:type="dxa"/>
            <w:vAlign w:val="bottom"/>
          </w:tcPr>
          <w:p>
            <w:pPr>
              <w:widowControl/>
              <w:spacing w:after="0" w:line="240" w:lineRule="auto"/>
              <w:jc w:val="center"/>
              <w:rPr>
                <w:rFonts w:hint="eastAsia" w:ascii="宋体" w:hAnsi="宋体" w:eastAsia="宋体" w:cs="宋体"/>
                <w:kern w:val="0"/>
                <w:szCs w:val="21"/>
              </w:rPr>
            </w:pPr>
            <w:r>
              <w:rPr>
                <w:rFonts w:hint="eastAsia" w:ascii="宋体" w:hAnsi="宋体" w:eastAsia="宋体" w:cs="宋体"/>
                <w:kern w:val="0"/>
                <w:szCs w:val="21"/>
              </w:rPr>
              <w:t>35</w:t>
            </w:r>
          </w:p>
        </w:tc>
        <w:tc>
          <w:tcPr>
            <w:tcW w:w="1077" w:type="dxa"/>
            <w:vAlign w:val="bottom"/>
          </w:tcPr>
          <w:p>
            <w:pPr>
              <w:widowControl/>
              <w:spacing w:after="0" w:line="240" w:lineRule="auto"/>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943" w:type="dxa"/>
            <w:vAlign w:val="bottom"/>
          </w:tcPr>
          <w:p>
            <w:pPr>
              <w:widowControl/>
              <w:spacing w:after="0"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35</w:t>
            </w:r>
          </w:p>
        </w:tc>
        <w:tc>
          <w:tcPr>
            <w:tcW w:w="674" w:type="dxa"/>
            <w:vAlign w:val="bottom"/>
          </w:tcPr>
          <w:p>
            <w:pPr>
              <w:widowControl/>
              <w:spacing w:after="0" w:line="240" w:lineRule="auto"/>
              <w:jc w:val="left"/>
              <w:rPr>
                <w:rFonts w:hint="eastAsia" w:ascii="宋体" w:hAnsi="宋体" w:eastAsia="宋体" w:cs="宋体"/>
                <w:kern w:val="0"/>
                <w:szCs w:val="21"/>
              </w:rPr>
            </w:pPr>
          </w:p>
        </w:tc>
        <w:tc>
          <w:tcPr>
            <w:tcW w:w="1264" w:type="dxa"/>
            <w:vAlign w:val="bottom"/>
          </w:tcPr>
          <w:p>
            <w:pPr>
              <w:widowControl/>
              <w:spacing w:after="0" w:line="240" w:lineRule="auto"/>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spacing w:after="0" w:line="240" w:lineRule="auto"/>
              <w:jc w:val="center"/>
              <w:rPr>
                <w:rFonts w:hint="eastAsia" w:ascii="宋体" w:hAnsi="宋体" w:eastAsia="宋体" w:cs="宋体"/>
                <w:kern w:val="0"/>
                <w:szCs w:val="21"/>
              </w:rPr>
            </w:pPr>
            <w:r>
              <w:rPr>
                <w:rFonts w:hint="eastAsia" w:ascii="宋体" w:hAnsi="宋体" w:eastAsia="宋体" w:cs="宋体"/>
                <w:kern w:val="0"/>
                <w:szCs w:val="21"/>
              </w:rPr>
              <w:t>4</w:t>
            </w:r>
          </w:p>
        </w:tc>
        <w:tc>
          <w:tcPr>
            <w:tcW w:w="2184" w:type="dxa"/>
            <w:vAlign w:val="bottom"/>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rPr>
              <w:t>最大日温差</w:t>
            </w:r>
          </w:p>
        </w:tc>
        <w:tc>
          <w:tcPr>
            <w:tcW w:w="914" w:type="dxa"/>
            <w:vAlign w:val="bottom"/>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41" w:type="dxa"/>
            <w:vAlign w:val="bottom"/>
          </w:tcPr>
          <w:p>
            <w:pPr>
              <w:widowControl/>
              <w:spacing w:after="0" w:line="240" w:lineRule="auto"/>
              <w:jc w:val="center"/>
              <w:rPr>
                <w:rFonts w:hint="eastAsia" w:ascii="宋体" w:hAnsi="宋体" w:eastAsia="宋体" w:cs="宋体"/>
                <w:kern w:val="0"/>
                <w:szCs w:val="21"/>
              </w:rPr>
            </w:pPr>
            <w:r>
              <w:rPr>
                <w:rFonts w:hint="eastAsia" w:ascii="宋体" w:hAnsi="宋体" w:eastAsia="宋体" w:cs="宋体"/>
                <w:kern w:val="0"/>
                <w:szCs w:val="21"/>
              </w:rPr>
              <w:t>30</w:t>
            </w:r>
          </w:p>
        </w:tc>
        <w:tc>
          <w:tcPr>
            <w:tcW w:w="1077" w:type="dxa"/>
            <w:vAlign w:val="bottom"/>
          </w:tcPr>
          <w:p>
            <w:pPr>
              <w:widowControl/>
              <w:spacing w:after="0" w:line="240" w:lineRule="auto"/>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943" w:type="dxa"/>
            <w:vAlign w:val="bottom"/>
          </w:tcPr>
          <w:p>
            <w:pPr>
              <w:widowControl/>
              <w:spacing w:after="0"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30</w:t>
            </w:r>
          </w:p>
        </w:tc>
        <w:tc>
          <w:tcPr>
            <w:tcW w:w="674" w:type="dxa"/>
            <w:vAlign w:val="bottom"/>
          </w:tcPr>
          <w:p>
            <w:pPr>
              <w:widowControl/>
              <w:spacing w:after="0" w:line="240" w:lineRule="auto"/>
              <w:jc w:val="left"/>
              <w:rPr>
                <w:rFonts w:hint="eastAsia" w:ascii="宋体" w:hAnsi="宋体" w:eastAsia="宋体" w:cs="宋体"/>
                <w:kern w:val="0"/>
                <w:szCs w:val="21"/>
              </w:rPr>
            </w:pPr>
          </w:p>
        </w:tc>
        <w:tc>
          <w:tcPr>
            <w:tcW w:w="1264" w:type="dxa"/>
            <w:vAlign w:val="bottom"/>
          </w:tcPr>
          <w:p>
            <w:pPr>
              <w:widowControl/>
              <w:spacing w:after="0" w:line="240" w:lineRule="auto"/>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spacing w:after="0" w:line="240" w:lineRule="auto"/>
              <w:jc w:val="center"/>
              <w:rPr>
                <w:rFonts w:hint="eastAsia" w:ascii="宋体" w:hAnsi="宋体" w:eastAsia="宋体" w:cs="宋体"/>
                <w:kern w:val="0"/>
                <w:szCs w:val="21"/>
              </w:rPr>
            </w:pPr>
            <w:r>
              <w:rPr>
                <w:rFonts w:hint="eastAsia" w:ascii="宋体" w:hAnsi="宋体" w:eastAsia="宋体" w:cs="宋体"/>
                <w:kern w:val="0"/>
                <w:szCs w:val="21"/>
              </w:rPr>
              <w:t>5</w:t>
            </w:r>
          </w:p>
        </w:tc>
        <w:tc>
          <w:tcPr>
            <w:tcW w:w="2184" w:type="dxa"/>
            <w:vAlign w:val="bottom"/>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rPr>
              <w:t>日照强度（风速 0.5m/s）（户外）</w:t>
            </w:r>
          </w:p>
        </w:tc>
        <w:tc>
          <w:tcPr>
            <w:tcW w:w="914" w:type="dxa"/>
            <w:vAlign w:val="bottom"/>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rPr>
              <w:t>W/cm</w:t>
            </w:r>
            <w:r>
              <w:rPr>
                <w:rFonts w:hint="eastAsia" w:ascii="宋体" w:hAnsi="宋体" w:eastAsia="宋体" w:cs="宋体"/>
                <w:kern w:val="0"/>
                <w:szCs w:val="21"/>
                <w:vertAlign w:val="superscript"/>
              </w:rPr>
              <w:t>2</w:t>
            </w:r>
          </w:p>
        </w:tc>
        <w:tc>
          <w:tcPr>
            <w:tcW w:w="941" w:type="dxa"/>
            <w:vAlign w:val="bottom"/>
          </w:tcPr>
          <w:p>
            <w:pPr>
              <w:widowControl/>
              <w:spacing w:after="0" w:line="240" w:lineRule="auto"/>
              <w:jc w:val="center"/>
              <w:rPr>
                <w:rFonts w:hint="eastAsia" w:ascii="宋体" w:hAnsi="宋体" w:eastAsia="宋体" w:cs="宋体"/>
                <w:kern w:val="0"/>
                <w:szCs w:val="21"/>
              </w:rPr>
            </w:pPr>
            <w:r>
              <w:rPr>
                <w:rFonts w:hint="eastAsia" w:ascii="宋体" w:hAnsi="宋体" w:eastAsia="宋体" w:cs="宋体"/>
                <w:kern w:val="0"/>
                <w:szCs w:val="21"/>
              </w:rPr>
              <w:t>0.1</w:t>
            </w:r>
          </w:p>
        </w:tc>
        <w:tc>
          <w:tcPr>
            <w:tcW w:w="1077" w:type="dxa"/>
            <w:vAlign w:val="bottom"/>
          </w:tcPr>
          <w:p>
            <w:pPr>
              <w:widowControl/>
              <w:spacing w:after="0" w:line="240" w:lineRule="auto"/>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943" w:type="dxa"/>
            <w:vAlign w:val="bottom"/>
          </w:tcPr>
          <w:p>
            <w:pPr>
              <w:widowControl/>
              <w:spacing w:after="0"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0.1</w:t>
            </w:r>
          </w:p>
        </w:tc>
        <w:tc>
          <w:tcPr>
            <w:tcW w:w="674" w:type="dxa"/>
            <w:vAlign w:val="bottom"/>
          </w:tcPr>
          <w:p>
            <w:pPr>
              <w:widowControl/>
              <w:spacing w:after="0" w:line="240" w:lineRule="auto"/>
              <w:jc w:val="left"/>
              <w:rPr>
                <w:rFonts w:hint="eastAsia" w:ascii="宋体" w:hAnsi="宋体" w:eastAsia="宋体" w:cs="宋体"/>
                <w:kern w:val="0"/>
                <w:szCs w:val="21"/>
              </w:rPr>
            </w:pPr>
          </w:p>
        </w:tc>
        <w:tc>
          <w:tcPr>
            <w:tcW w:w="1264" w:type="dxa"/>
            <w:vAlign w:val="bottom"/>
          </w:tcPr>
          <w:p>
            <w:pPr>
              <w:widowControl/>
              <w:spacing w:after="0" w:line="240" w:lineRule="auto"/>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spacing w:after="0" w:line="240" w:lineRule="auto"/>
              <w:jc w:val="center"/>
              <w:rPr>
                <w:rFonts w:hint="eastAsia" w:ascii="宋体" w:hAnsi="宋体" w:eastAsia="宋体" w:cs="宋体"/>
                <w:kern w:val="0"/>
                <w:szCs w:val="21"/>
              </w:rPr>
            </w:pPr>
            <w:r>
              <w:rPr>
                <w:rFonts w:hint="eastAsia" w:ascii="宋体" w:hAnsi="宋体" w:eastAsia="宋体" w:cs="宋体"/>
                <w:kern w:val="0"/>
                <w:szCs w:val="21"/>
              </w:rPr>
              <w:t>6</w:t>
            </w:r>
          </w:p>
        </w:tc>
        <w:tc>
          <w:tcPr>
            <w:tcW w:w="2184" w:type="dxa"/>
            <w:vAlign w:val="bottom"/>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rPr>
              <w:t>覆冰厚度（户外）</w:t>
            </w:r>
          </w:p>
        </w:tc>
        <w:tc>
          <w:tcPr>
            <w:tcW w:w="914" w:type="dxa"/>
            <w:vAlign w:val="bottom"/>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rPr>
              <w:t>mm</w:t>
            </w:r>
          </w:p>
        </w:tc>
        <w:tc>
          <w:tcPr>
            <w:tcW w:w="941" w:type="dxa"/>
            <w:vAlign w:val="bottom"/>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rPr>
              <w:t>0～50</w:t>
            </w:r>
          </w:p>
        </w:tc>
        <w:tc>
          <w:tcPr>
            <w:tcW w:w="1077" w:type="dxa"/>
            <w:vAlign w:val="bottom"/>
          </w:tcPr>
          <w:p>
            <w:pPr>
              <w:widowControl/>
              <w:spacing w:after="0" w:line="240" w:lineRule="auto"/>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943" w:type="dxa"/>
            <w:vAlign w:val="bottom"/>
          </w:tcPr>
          <w:p>
            <w:pPr>
              <w:widowControl/>
              <w:spacing w:after="0" w:line="240" w:lineRule="auto"/>
              <w:jc w:val="left"/>
              <w:rPr>
                <w:rFonts w:hint="eastAsia" w:ascii="宋体" w:hAnsi="宋体" w:eastAsia="宋体" w:cs="宋体"/>
                <w:kern w:val="0"/>
                <w:sz w:val="21"/>
                <w:szCs w:val="21"/>
                <w:lang w:val="en-US" w:eastAsia="zh-CN" w:bidi="ar-SA"/>
              </w:rPr>
            </w:pPr>
            <w:r>
              <w:rPr>
                <w:rFonts w:hint="eastAsia" w:ascii="宋体" w:hAnsi="宋体" w:eastAsia="宋体" w:cs="宋体"/>
                <w:kern w:val="0"/>
                <w:szCs w:val="21"/>
              </w:rPr>
              <w:t>0～50</w:t>
            </w:r>
          </w:p>
        </w:tc>
        <w:tc>
          <w:tcPr>
            <w:tcW w:w="674" w:type="dxa"/>
            <w:vAlign w:val="bottom"/>
          </w:tcPr>
          <w:p>
            <w:pPr>
              <w:widowControl/>
              <w:spacing w:after="0" w:line="240" w:lineRule="auto"/>
              <w:jc w:val="left"/>
              <w:rPr>
                <w:rFonts w:hint="eastAsia" w:ascii="宋体" w:hAnsi="宋体" w:eastAsia="宋体" w:cs="宋体"/>
                <w:kern w:val="0"/>
                <w:szCs w:val="21"/>
              </w:rPr>
            </w:pPr>
          </w:p>
        </w:tc>
        <w:tc>
          <w:tcPr>
            <w:tcW w:w="1264" w:type="dxa"/>
            <w:vAlign w:val="bottom"/>
          </w:tcPr>
          <w:p>
            <w:pPr>
              <w:widowControl/>
              <w:spacing w:after="0" w:line="240" w:lineRule="auto"/>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spacing w:after="0" w:line="240" w:lineRule="auto"/>
              <w:jc w:val="center"/>
              <w:rPr>
                <w:rFonts w:hint="eastAsia" w:ascii="宋体" w:hAnsi="宋体" w:eastAsia="宋体" w:cs="宋体"/>
                <w:kern w:val="0"/>
                <w:szCs w:val="21"/>
              </w:rPr>
            </w:pPr>
            <w:r>
              <w:rPr>
                <w:rFonts w:hint="eastAsia" w:ascii="宋体" w:hAnsi="宋体" w:eastAsia="宋体" w:cs="宋体"/>
                <w:kern w:val="0"/>
                <w:szCs w:val="21"/>
              </w:rPr>
              <w:t>7</w:t>
            </w:r>
          </w:p>
        </w:tc>
        <w:tc>
          <w:tcPr>
            <w:tcW w:w="2184" w:type="dxa"/>
            <w:vAlign w:val="bottom"/>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rPr>
              <w:t>防护等级</w:t>
            </w:r>
          </w:p>
        </w:tc>
        <w:tc>
          <w:tcPr>
            <w:tcW w:w="914" w:type="dxa"/>
            <w:vAlign w:val="bottom"/>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rPr>
              <w:t>IP</w:t>
            </w:r>
          </w:p>
        </w:tc>
        <w:tc>
          <w:tcPr>
            <w:tcW w:w="941" w:type="dxa"/>
            <w:vAlign w:val="bottom"/>
          </w:tcPr>
          <w:p>
            <w:pPr>
              <w:widowControl/>
              <w:spacing w:after="0" w:line="240" w:lineRule="auto"/>
              <w:jc w:val="left"/>
              <w:rPr>
                <w:rFonts w:hint="eastAsia" w:ascii="宋体" w:hAnsi="宋体" w:eastAsia="宋体" w:cs="宋体"/>
                <w:kern w:val="0"/>
                <w:szCs w:val="21"/>
              </w:rPr>
            </w:pPr>
            <w:r>
              <w:rPr>
                <w:rFonts w:hint="eastAsia" w:ascii="宋体" w:hAnsi="宋体" w:eastAsia="宋体" w:cs="宋体"/>
                <w:kern w:val="0"/>
                <w:szCs w:val="21"/>
              </w:rPr>
              <w:t>≥IP45</w:t>
            </w:r>
          </w:p>
        </w:tc>
        <w:tc>
          <w:tcPr>
            <w:tcW w:w="1077" w:type="dxa"/>
            <w:vAlign w:val="bottom"/>
          </w:tcPr>
          <w:p>
            <w:pPr>
              <w:widowControl/>
              <w:spacing w:after="0" w:line="240" w:lineRule="auto"/>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943" w:type="dxa"/>
            <w:vAlign w:val="bottom"/>
          </w:tcPr>
          <w:p>
            <w:pPr>
              <w:widowControl/>
              <w:spacing w:after="0" w:line="240" w:lineRule="auto"/>
              <w:jc w:val="left"/>
              <w:rPr>
                <w:rFonts w:hint="eastAsia" w:ascii="宋体" w:hAnsi="宋体" w:eastAsia="宋体" w:cs="宋体"/>
                <w:kern w:val="0"/>
                <w:sz w:val="21"/>
                <w:szCs w:val="21"/>
                <w:lang w:val="en-US" w:eastAsia="zh-CN" w:bidi="ar-SA"/>
              </w:rPr>
            </w:pPr>
            <w:r>
              <w:rPr>
                <w:rFonts w:hint="eastAsia" w:ascii="宋体" w:hAnsi="宋体" w:eastAsia="宋体" w:cs="宋体"/>
                <w:kern w:val="0"/>
                <w:szCs w:val="21"/>
              </w:rPr>
              <w:t>≥IP45</w:t>
            </w:r>
          </w:p>
        </w:tc>
        <w:tc>
          <w:tcPr>
            <w:tcW w:w="674" w:type="dxa"/>
            <w:vAlign w:val="bottom"/>
          </w:tcPr>
          <w:p>
            <w:pPr>
              <w:widowControl/>
              <w:spacing w:after="0" w:line="240" w:lineRule="auto"/>
              <w:jc w:val="left"/>
              <w:rPr>
                <w:rFonts w:hint="eastAsia" w:ascii="宋体" w:hAnsi="宋体" w:eastAsia="宋体" w:cs="宋体"/>
                <w:kern w:val="0"/>
                <w:szCs w:val="21"/>
              </w:rPr>
            </w:pPr>
          </w:p>
        </w:tc>
        <w:tc>
          <w:tcPr>
            <w:tcW w:w="1264" w:type="dxa"/>
            <w:vAlign w:val="bottom"/>
          </w:tcPr>
          <w:p>
            <w:pPr>
              <w:widowControl/>
              <w:spacing w:after="0" w:line="240" w:lineRule="auto"/>
              <w:jc w:val="left"/>
              <w:rPr>
                <w:rFonts w:hint="eastAsia" w:ascii="宋体" w:hAnsi="宋体" w:eastAsia="宋体" w:cs="宋体"/>
                <w:kern w:val="0"/>
                <w:szCs w:val="21"/>
              </w:rPr>
            </w:pPr>
          </w:p>
        </w:tc>
      </w:tr>
    </w:tbl>
    <w:p>
      <w:pPr>
        <w:spacing w:after="0" w:line="560" w:lineRule="exact"/>
        <w:ind w:firstLine="420"/>
        <w:rPr>
          <w:rFonts w:hint="eastAsia" w:ascii="宋体" w:hAnsi="宋体" w:eastAsia="宋体" w:cs="宋体"/>
          <w:szCs w:val="24"/>
          <w:highlight w:val="none"/>
        </w:rPr>
      </w:pPr>
      <w:r>
        <w:rPr>
          <w:rFonts w:hint="eastAsia" w:ascii="宋体" w:hAnsi="宋体" w:eastAsia="宋体" w:cs="宋体"/>
        </w:rPr>
        <w:t>投标方应认真逐项填写所供设备技术参数和性能要求响应表（见表3.1）中“投标方保证值”栏，不论“项目要求值”栏是否给出具体数值，都不能空格，也不能以“响应”两字代替，不允许改动本表内“投标方保证值”栏之外的数值。如有差异，请填写</w:t>
      </w:r>
      <w:r>
        <w:rPr>
          <w:rFonts w:hint="eastAsia" w:ascii="宋体" w:hAnsi="宋体" w:cs="宋体"/>
          <w:lang w:val="en-US" w:eastAsia="zh-CN"/>
        </w:rPr>
        <w:t>附表2</w:t>
      </w:r>
      <w:r>
        <w:rPr>
          <w:rFonts w:hint="eastAsia" w:ascii="宋体" w:hAnsi="宋体" w:eastAsia="宋体" w:cs="宋体"/>
        </w:rPr>
        <w:t>：技术差异表。下表中投标方保证值不得低于项目要求值要求</w:t>
      </w:r>
      <w:r>
        <w:rPr>
          <w:rFonts w:hint="eastAsia" w:ascii="宋体" w:hAnsi="宋体" w:eastAsia="宋体" w:cs="宋体"/>
          <w:szCs w:val="24"/>
          <w:highlight w:val="none"/>
        </w:rPr>
        <w:t>。</w:t>
      </w:r>
    </w:p>
    <w:p>
      <w:pPr>
        <w:spacing w:after="0" w:line="560" w:lineRule="exact"/>
        <w:ind w:firstLine="420"/>
        <w:rPr>
          <w:rFonts w:hint="eastAsia" w:ascii="宋体" w:hAnsi="宋体" w:eastAsia="宋体" w:cs="宋体"/>
          <w:szCs w:val="24"/>
          <w:highlight w:val="none"/>
        </w:rPr>
      </w:pPr>
    </w:p>
    <w:p>
      <w:pPr>
        <w:spacing w:after="0" w:line="560" w:lineRule="exact"/>
        <w:ind w:firstLine="420"/>
        <w:rPr>
          <w:rFonts w:hint="eastAsia" w:ascii="宋体" w:hAnsi="宋体" w:eastAsia="宋体" w:cs="宋体"/>
          <w:szCs w:val="24"/>
          <w:highlight w:val="none"/>
        </w:rPr>
      </w:pPr>
    </w:p>
    <w:p>
      <w:pPr>
        <w:spacing w:after="0" w:line="560" w:lineRule="exact"/>
        <w:ind w:firstLine="420"/>
        <w:rPr>
          <w:rFonts w:hint="eastAsia" w:ascii="宋体" w:hAnsi="宋体" w:eastAsia="宋体" w:cs="宋体"/>
          <w:szCs w:val="24"/>
          <w:highlight w:val="none"/>
          <w:lang w:val="en-US" w:eastAsia="zh-CN"/>
        </w:rPr>
      </w:pPr>
    </w:p>
    <w:p>
      <w:pPr>
        <w:pageBreakBefore w:val="0"/>
        <w:widowControl w:val="0"/>
        <w:kinsoku/>
        <w:wordWrap/>
        <w:overflowPunct/>
        <w:autoSpaceDE/>
        <w:autoSpaceDN/>
        <w:bidi w:val="0"/>
        <w:adjustRightInd/>
        <w:snapToGrid/>
        <w:spacing w:after="0" w:line="560" w:lineRule="exact"/>
        <w:ind w:firstLine="420"/>
        <w:jc w:val="center"/>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表</w:t>
      </w:r>
      <w:r>
        <w:rPr>
          <w:rFonts w:hint="eastAsia" w:ascii="宋体" w:hAnsi="宋体" w:cs="宋体"/>
          <w:szCs w:val="24"/>
          <w:highlight w:val="none"/>
          <w:lang w:val="en-US" w:eastAsia="zh-CN"/>
        </w:rPr>
        <w:t>3</w:t>
      </w:r>
      <w:r>
        <w:rPr>
          <w:rFonts w:hint="eastAsia" w:ascii="宋体" w:hAnsi="宋体" w:eastAsia="宋体" w:cs="宋体"/>
          <w:szCs w:val="24"/>
          <w:highlight w:val="none"/>
          <w:lang w:val="en-US" w:eastAsia="zh-CN"/>
        </w:rPr>
        <w:t>.1</w:t>
      </w:r>
      <w:r>
        <w:rPr>
          <w:rFonts w:hint="eastAsia" w:ascii="宋体" w:hAnsi="宋体" w:cs="宋体"/>
          <w:highlight w:val="none"/>
          <w:lang w:val="en-US" w:eastAsia="zh-CN"/>
        </w:rPr>
        <w:t>无人机实时分析装置</w:t>
      </w:r>
      <w:r>
        <w:rPr>
          <w:rFonts w:hint="eastAsia" w:ascii="宋体" w:hAnsi="宋体" w:eastAsia="宋体" w:cs="宋体"/>
          <w:szCs w:val="24"/>
          <w:highlight w:val="none"/>
          <w:lang w:val="en-US" w:eastAsia="zh-CN"/>
        </w:rPr>
        <w:t>技术参数</w:t>
      </w:r>
      <w:r>
        <w:rPr>
          <w:rFonts w:hint="eastAsia" w:ascii="宋体" w:hAnsi="宋体" w:cs="宋体"/>
          <w:szCs w:val="24"/>
          <w:highlight w:val="none"/>
          <w:lang w:val="en-US" w:eastAsia="zh-CN"/>
        </w:rPr>
        <w:t>和性能要求响应</w:t>
      </w:r>
      <w:r>
        <w:rPr>
          <w:rFonts w:hint="eastAsia" w:ascii="宋体" w:hAnsi="宋体" w:eastAsia="宋体" w:cs="宋体"/>
          <w:szCs w:val="24"/>
          <w:highlight w:val="none"/>
          <w:lang w:val="en-US" w:eastAsia="zh-CN"/>
        </w:rPr>
        <w:t>表</w:t>
      </w:r>
      <w:r>
        <w:rPr>
          <w:rFonts w:hint="eastAsia" w:ascii="宋体" w:hAnsi="宋体" w:eastAsia="宋体" w:cs="宋体"/>
          <w:szCs w:val="21"/>
        </w:rPr>
        <w:t>（投标方填写）</w:t>
      </w:r>
    </w:p>
    <w:tbl>
      <w:tblPr>
        <w:tblStyle w:val="15"/>
        <w:tblW w:w="996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6"/>
        <w:gridCol w:w="804"/>
        <w:gridCol w:w="1796"/>
        <w:gridCol w:w="810"/>
        <w:gridCol w:w="1803"/>
        <w:gridCol w:w="2011"/>
        <w:gridCol w:w="201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16" w:hRule="atLeast"/>
          <w:jc w:val="center"/>
        </w:trPr>
        <w:tc>
          <w:tcPr>
            <w:tcW w:w="726" w:type="dxa"/>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序号</w:t>
            </w:r>
          </w:p>
        </w:tc>
        <w:tc>
          <w:tcPr>
            <w:tcW w:w="2600" w:type="dxa"/>
            <w:gridSpan w:val="2"/>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项目</w:t>
            </w:r>
          </w:p>
        </w:tc>
        <w:tc>
          <w:tcPr>
            <w:tcW w:w="810" w:type="dxa"/>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单位</w:t>
            </w:r>
          </w:p>
        </w:tc>
        <w:tc>
          <w:tcPr>
            <w:tcW w:w="1803" w:type="dxa"/>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项目要求值</w:t>
            </w:r>
          </w:p>
        </w:tc>
        <w:tc>
          <w:tcPr>
            <w:tcW w:w="2011" w:type="dxa"/>
            <w:shd w:val="clear" w:color="auto" w:fill="auto"/>
            <w:vAlign w:val="center"/>
          </w:tcPr>
          <w:p>
            <w:pPr>
              <w:jc w:val="center"/>
              <w:rPr>
                <w:rFonts w:hint="eastAsia" w:ascii="宋体" w:hAnsi="宋体" w:eastAsia="宋体" w:cs="宋体"/>
                <w:kern w:val="2"/>
                <w:sz w:val="21"/>
                <w:szCs w:val="22"/>
                <w:highlight w:val="none"/>
                <w:lang w:val="en-US" w:eastAsia="zh-CN" w:bidi="ar-SA"/>
              </w:rPr>
            </w:pPr>
            <w:r>
              <w:rPr>
                <w:rFonts w:hint="eastAsia" w:ascii="宋体" w:hAnsi="宋体" w:cs="宋体"/>
                <w:szCs w:val="24"/>
                <w:highlight w:val="none"/>
                <w:lang w:val="en-US" w:eastAsia="zh-CN"/>
              </w:rPr>
              <w:t>投标方保证</w:t>
            </w:r>
            <w:r>
              <w:rPr>
                <w:rFonts w:hint="eastAsia" w:ascii="宋体" w:hAnsi="宋体" w:eastAsia="宋体" w:cs="宋体"/>
                <w:szCs w:val="24"/>
                <w:highlight w:val="none"/>
              </w:rPr>
              <w:t>值</w:t>
            </w: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证明材料形式要求</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highlight w:val="none"/>
              </w:rPr>
            </w:pPr>
            <w:r>
              <w:rPr>
                <w:rFonts w:hint="eastAsia" w:ascii="宋体" w:hAnsi="宋体" w:eastAsia="宋体" w:cs="宋体"/>
                <w:highlight w:val="none"/>
              </w:rPr>
              <w:t>1</w:t>
            </w:r>
          </w:p>
        </w:tc>
        <w:tc>
          <w:tcPr>
            <w:tcW w:w="804" w:type="dxa"/>
            <w:vMerge w:val="restart"/>
            <w:vAlign w:val="center"/>
          </w:tcPr>
          <w:p>
            <w:pPr>
              <w:jc w:val="center"/>
              <w:rPr>
                <w:rFonts w:hint="default" w:ascii="宋体" w:hAnsi="宋体" w:eastAsia="宋体" w:cs="宋体"/>
                <w:highlight w:val="none"/>
                <w:lang w:val="en-US" w:eastAsia="zh-CN"/>
              </w:rPr>
            </w:pPr>
            <w:r>
              <w:rPr>
                <w:rFonts w:hint="eastAsia" w:ascii="宋体" w:hAnsi="宋体" w:cs="宋体"/>
                <w:highlight w:val="none"/>
                <w:lang w:val="en-US" w:eastAsia="zh-CN"/>
              </w:rPr>
              <w:t>无人机实时分析装置（含运输箱）</w:t>
            </w:r>
          </w:p>
        </w:tc>
        <w:tc>
          <w:tcPr>
            <w:tcW w:w="1796" w:type="dxa"/>
            <w:vAlign w:val="center"/>
          </w:tcPr>
          <w:p>
            <w:pPr>
              <w:jc w:val="center"/>
              <w:rPr>
                <w:rFonts w:hint="eastAsia" w:ascii="宋体" w:hAnsi="宋体" w:eastAsia="宋体" w:cs="宋体"/>
                <w:highlight w:val="none"/>
                <w:lang w:eastAsia="zh-CN"/>
              </w:rPr>
            </w:pPr>
            <w:r>
              <w:rPr>
                <w:rFonts w:hint="eastAsia" w:ascii="宋体" w:hAnsi="宋体" w:eastAsia="宋体" w:cs="宋体"/>
                <w:b/>
                <w:bCs/>
                <w:szCs w:val="24"/>
                <w:lang w:eastAsia="zh-CN"/>
              </w:rPr>
              <w:t>★</w:t>
            </w:r>
            <w:r>
              <w:rPr>
                <w:rFonts w:hint="eastAsia" w:ascii="宋体" w:hAnsi="宋体" w:cs="宋体"/>
                <w:highlight w:val="none"/>
                <w:lang w:val="en-US" w:eastAsia="zh-CN"/>
              </w:rPr>
              <w:t>算力</w:t>
            </w:r>
          </w:p>
        </w:tc>
        <w:tc>
          <w:tcPr>
            <w:tcW w:w="810" w:type="dxa"/>
            <w:vAlign w:val="center"/>
          </w:tcPr>
          <w:p>
            <w:pPr>
              <w:jc w:val="center"/>
              <w:rPr>
                <w:rFonts w:hint="default" w:ascii="宋体" w:hAnsi="宋体" w:eastAsia="宋体" w:cs="宋体"/>
                <w:highlight w:val="none"/>
                <w:lang w:val="en-US" w:eastAsia="zh-CN"/>
              </w:rPr>
            </w:pPr>
            <w:r>
              <w:rPr>
                <w:rFonts w:hint="eastAsia" w:ascii="宋体" w:hAnsi="宋体" w:cs="宋体"/>
                <w:highlight w:val="none"/>
                <w:lang w:val="en-US" w:eastAsia="zh-CN"/>
              </w:rPr>
              <w:t>TOPS</w:t>
            </w:r>
          </w:p>
        </w:tc>
        <w:tc>
          <w:tcPr>
            <w:tcW w:w="1803" w:type="dxa"/>
            <w:vAlign w:val="center"/>
          </w:tcPr>
          <w:p>
            <w:pPr>
              <w:pStyle w:val="8"/>
              <w:bidi w:val="0"/>
              <w:jc w:val="center"/>
              <w:rPr>
                <w:rFonts w:hint="default"/>
                <w:lang w:val="en-US" w:eastAsia="zh-CN"/>
              </w:rPr>
            </w:pPr>
            <w:r>
              <w:rPr>
                <w:rFonts w:hint="eastAsia"/>
                <w:lang w:val="en-US" w:eastAsia="zh-CN"/>
              </w:rPr>
              <w:t>≥19</w:t>
            </w:r>
          </w:p>
        </w:tc>
        <w:tc>
          <w:tcPr>
            <w:tcW w:w="2011" w:type="dxa"/>
            <w:vAlign w:val="center"/>
          </w:tcPr>
          <w:p>
            <w:pPr>
              <w:pStyle w:val="8"/>
              <w:bidi w:val="0"/>
              <w:jc w:val="center"/>
              <w:rPr>
                <w:rFonts w:hint="eastAsia"/>
                <w:lang w:val="en-US" w:eastAsia="zh-CN"/>
              </w:rPr>
            </w:pP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63" w:hRule="atLeast"/>
          <w:jc w:val="center"/>
        </w:trPr>
        <w:tc>
          <w:tcPr>
            <w:tcW w:w="726" w:type="dxa"/>
            <w:vAlign w:val="center"/>
          </w:tcPr>
          <w:p>
            <w:pPr>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2</w:t>
            </w:r>
          </w:p>
        </w:tc>
        <w:tc>
          <w:tcPr>
            <w:tcW w:w="804" w:type="dxa"/>
            <w:vMerge w:val="continue"/>
            <w:vAlign w:val="center"/>
          </w:tcPr>
          <w:p>
            <w:pPr>
              <w:jc w:val="center"/>
              <w:rPr>
                <w:rFonts w:hint="eastAsia" w:ascii="宋体" w:hAnsi="宋体" w:eastAsia="宋体" w:cs="宋体"/>
                <w:highlight w:val="none"/>
              </w:rPr>
            </w:pPr>
          </w:p>
        </w:tc>
        <w:tc>
          <w:tcPr>
            <w:tcW w:w="1796" w:type="dxa"/>
            <w:vAlign w:val="center"/>
          </w:tcPr>
          <w:p>
            <w:pPr>
              <w:jc w:val="center"/>
              <w:rPr>
                <w:rFonts w:hint="default" w:ascii="宋体" w:hAnsi="宋体" w:eastAsia="宋体" w:cs="宋体"/>
                <w:highlight w:val="none"/>
                <w:lang w:val="en-US" w:eastAsia="zh-CN"/>
              </w:rPr>
            </w:pPr>
            <w:r>
              <w:rPr>
                <w:rFonts w:hint="eastAsia" w:ascii="宋体" w:hAnsi="宋体" w:eastAsia="宋体" w:cs="宋体"/>
                <w:b/>
                <w:bCs/>
                <w:szCs w:val="24"/>
                <w:lang w:eastAsia="zh-CN"/>
              </w:rPr>
              <w:t>★</w:t>
            </w:r>
            <w:r>
              <w:rPr>
                <w:rFonts w:hint="eastAsia" w:ascii="宋体" w:hAnsi="宋体" w:cs="宋体"/>
                <w:highlight w:val="none"/>
                <w:lang w:val="en-US" w:eastAsia="zh-CN"/>
              </w:rPr>
              <w:t>GPU</w:t>
            </w:r>
          </w:p>
        </w:tc>
        <w:tc>
          <w:tcPr>
            <w:tcW w:w="810" w:type="dxa"/>
            <w:vAlign w:val="center"/>
          </w:tcPr>
          <w:p>
            <w:pPr>
              <w:jc w:val="center"/>
              <w:rPr>
                <w:rFonts w:hint="eastAsia" w:ascii="宋体" w:hAnsi="宋体" w:eastAsia="宋体" w:cs="宋体"/>
                <w:highlight w:val="none"/>
              </w:rPr>
            </w:pPr>
            <w:r>
              <w:rPr>
                <w:rFonts w:hint="eastAsia" w:ascii="宋体" w:hAnsi="宋体" w:eastAsia="宋体" w:cs="宋体"/>
                <w:highlight w:val="none"/>
              </w:rPr>
              <w:t>项</w:t>
            </w:r>
          </w:p>
        </w:tc>
        <w:tc>
          <w:tcPr>
            <w:tcW w:w="1803" w:type="dxa"/>
            <w:vAlign w:val="center"/>
          </w:tcPr>
          <w:p>
            <w:pPr>
              <w:jc w:val="center"/>
              <w:rPr>
                <w:rFonts w:hint="eastAsia" w:ascii="宋体" w:hAnsi="宋体" w:eastAsia="宋体" w:cs="宋体"/>
                <w:sz w:val="21"/>
                <w:szCs w:val="21"/>
                <w:highlight w:val="none"/>
                <w:lang w:eastAsia="zh-CN"/>
              </w:rPr>
            </w:pPr>
            <w:r>
              <w:rPr>
                <w:rFonts w:hint="eastAsia" w:ascii="宋体" w:hAnsi="宋体" w:eastAsia="宋体" w:cs="宋体"/>
                <w:color w:val="000000"/>
                <w:sz w:val="21"/>
                <w:szCs w:val="21"/>
              </w:rPr>
              <w:t>32 Tensor Core 1024核，918MHz</w:t>
            </w:r>
          </w:p>
        </w:tc>
        <w:tc>
          <w:tcPr>
            <w:tcW w:w="2011" w:type="dxa"/>
            <w:vAlign w:val="center"/>
          </w:tcPr>
          <w:p>
            <w:pPr>
              <w:jc w:val="center"/>
              <w:rPr>
                <w:rFonts w:hint="eastAsia" w:ascii="宋体" w:hAnsi="宋体" w:eastAsia="宋体" w:cs="宋体"/>
                <w:highlight w:val="none"/>
                <w:lang w:val="en-US" w:eastAsia="zh-CN"/>
              </w:rPr>
            </w:pPr>
          </w:p>
        </w:tc>
        <w:tc>
          <w:tcPr>
            <w:tcW w:w="2011" w:type="dxa"/>
            <w:vAlign w:val="center"/>
          </w:tcPr>
          <w:p>
            <w:pPr>
              <w:jc w:val="center"/>
              <w:rPr>
                <w:rFonts w:hint="eastAsia" w:ascii="宋体" w:hAnsi="宋体" w:eastAsia="宋体" w:cs="宋体"/>
                <w:szCs w:val="21"/>
                <w:highlight w:val="none"/>
              </w:rPr>
            </w:pPr>
            <w:r>
              <w:rPr>
                <w:rFonts w:hint="eastAsia" w:ascii="宋体" w:hAnsi="宋体" w:eastAsia="宋体" w:cs="宋体"/>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3</w:t>
            </w:r>
          </w:p>
        </w:tc>
        <w:tc>
          <w:tcPr>
            <w:tcW w:w="804" w:type="dxa"/>
            <w:vMerge w:val="continue"/>
            <w:vAlign w:val="center"/>
          </w:tcPr>
          <w:p>
            <w:pPr>
              <w:jc w:val="center"/>
              <w:rPr>
                <w:rFonts w:hint="eastAsia" w:ascii="宋体" w:hAnsi="宋体" w:eastAsia="宋体" w:cs="宋体"/>
                <w:highlight w:val="none"/>
              </w:rPr>
            </w:pPr>
          </w:p>
        </w:tc>
        <w:tc>
          <w:tcPr>
            <w:tcW w:w="1796" w:type="dxa"/>
            <w:vAlign w:val="center"/>
          </w:tcPr>
          <w:p>
            <w:pPr>
              <w:jc w:val="center"/>
              <w:rPr>
                <w:rFonts w:hint="eastAsia" w:ascii="宋体" w:hAnsi="宋体" w:eastAsia="宋体" w:cs="宋体"/>
                <w:highlight w:val="none"/>
              </w:rPr>
            </w:pPr>
            <w:r>
              <w:rPr>
                <w:rFonts w:hint="eastAsia" w:ascii="宋体" w:hAnsi="宋体" w:eastAsia="宋体" w:cs="宋体"/>
                <w:b/>
                <w:bCs/>
                <w:szCs w:val="24"/>
                <w:lang w:eastAsia="zh-CN"/>
              </w:rPr>
              <w:t>★</w:t>
            </w:r>
            <w:r>
              <w:rPr>
                <w:rFonts w:hint="eastAsia" w:ascii="宋体" w:hAnsi="宋体" w:cs="宋体"/>
                <w:highlight w:val="none"/>
                <w:lang w:val="en-US" w:eastAsia="zh-CN"/>
              </w:rPr>
              <w:t>CPU</w:t>
            </w:r>
          </w:p>
        </w:tc>
        <w:tc>
          <w:tcPr>
            <w:tcW w:w="810" w:type="dxa"/>
            <w:vAlign w:val="center"/>
          </w:tcPr>
          <w:p>
            <w:pPr>
              <w:jc w:val="center"/>
              <w:rPr>
                <w:rFonts w:hint="eastAsia" w:ascii="宋体" w:hAnsi="宋体" w:eastAsia="宋体" w:cs="宋体"/>
                <w:highlight w:val="none"/>
                <w:lang w:eastAsia="zh-CN"/>
              </w:rPr>
            </w:pPr>
            <w:r>
              <w:rPr>
                <w:rFonts w:hint="eastAsia" w:ascii="宋体" w:hAnsi="宋体" w:cs="宋体"/>
                <w:highlight w:val="none"/>
                <w:lang w:val="en-US" w:eastAsia="zh-CN"/>
              </w:rPr>
              <w:t>项</w:t>
            </w:r>
          </w:p>
        </w:tc>
        <w:tc>
          <w:tcPr>
            <w:tcW w:w="1803" w:type="dxa"/>
            <w:vAlign w:val="center"/>
          </w:tcPr>
          <w:p>
            <w:pPr>
              <w:jc w:val="center"/>
              <w:rPr>
                <w:rFonts w:hint="eastAsia" w:ascii="宋体" w:hAnsi="宋体" w:eastAsia="宋体" w:cs="宋体"/>
                <w:sz w:val="21"/>
                <w:szCs w:val="21"/>
                <w:highlight w:val="none"/>
              </w:rPr>
            </w:pPr>
            <w:r>
              <w:rPr>
                <w:rFonts w:hint="eastAsia" w:ascii="宋体" w:hAnsi="宋体" w:eastAsia="宋体" w:cs="宋体"/>
                <w:color w:val="000000"/>
                <w:sz w:val="21"/>
                <w:szCs w:val="21"/>
              </w:rPr>
              <w:t>8核ARM A78 64位2MB L2+4MB L3，2GHz</w:t>
            </w:r>
          </w:p>
        </w:tc>
        <w:tc>
          <w:tcPr>
            <w:tcW w:w="2011" w:type="dxa"/>
            <w:vAlign w:val="center"/>
          </w:tcPr>
          <w:p>
            <w:pPr>
              <w:jc w:val="center"/>
              <w:rPr>
                <w:rFonts w:hint="eastAsia" w:ascii="宋体" w:hAnsi="宋体" w:eastAsia="宋体" w:cs="宋体"/>
                <w:highlight w:val="none"/>
              </w:rPr>
            </w:pP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4</w:t>
            </w:r>
          </w:p>
        </w:tc>
        <w:tc>
          <w:tcPr>
            <w:tcW w:w="804" w:type="dxa"/>
            <w:vMerge w:val="continue"/>
            <w:vAlign w:val="center"/>
          </w:tcPr>
          <w:p>
            <w:pPr>
              <w:jc w:val="center"/>
              <w:rPr>
                <w:rFonts w:hint="eastAsia" w:ascii="宋体" w:hAnsi="宋体" w:eastAsia="宋体" w:cs="宋体"/>
                <w:highlight w:val="none"/>
              </w:rPr>
            </w:pPr>
          </w:p>
        </w:tc>
        <w:tc>
          <w:tcPr>
            <w:tcW w:w="1796" w:type="dxa"/>
            <w:vAlign w:val="center"/>
          </w:tcPr>
          <w:p>
            <w:pPr>
              <w:jc w:val="center"/>
              <w:rPr>
                <w:rFonts w:hint="eastAsia" w:ascii="宋体" w:hAnsi="宋体" w:eastAsia="宋体" w:cs="宋体"/>
                <w:highlight w:val="none"/>
                <w:lang w:eastAsia="zh-CN"/>
              </w:rPr>
            </w:pPr>
            <w:r>
              <w:rPr>
                <w:rFonts w:hint="eastAsia" w:ascii="宋体" w:hAnsi="宋体" w:eastAsia="宋体" w:cs="宋体"/>
                <w:b/>
                <w:bCs/>
                <w:szCs w:val="24"/>
                <w:lang w:eastAsia="zh-CN"/>
              </w:rPr>
              <w:t>★</w:t>
            </w:r>
            <w:r>
              <w:rPr>
                <w:rFonts w:hint="eastAsia" w:ascii="宋体" w:hAnsi="宋体" w:cs="宋体"/>
                <w:highlight w:val="none"/>
                <w:lang w:val="en-US" w:eastAsia="zh-CN"/>
              </w:rPr>
              <w:t>显存</w:t>
            </w:r>
          </w:p>
        </w:tc>
        <w:tc>
          <w:tcPr>
            <w:tcW w:w="810" w:type="dxa"/>
            <w:vAlign w:val="center"/>
          </w:tcPr>
          <w:p>
            <w:pPr>
              <w:jc w:val="center"/>
              <w:rPr>
                <w:rFonts w:hint="eastAsia" w:ascii="宋体" w:hAnsi="宋体" w:eastAsia="宋体" w:cs="宋体"/>
                <w:highlight w:val="none"/>
              </w:rPr>
            </w:pPr>
            <w:r>
              <w:rPr>
                <w:rFonts w:hint="eastAsia" w:ascii="宋体" w:hAnsi="宋体" w:eastAsia="宋体" w:cs="宋体"/>
                <w:highlight w:val="none"/>
              </w:rPr>
              <w:t>项</w:t>
            </w:r>
          </w:p>
        </w:tc>
        <w:tc>
          <w:tcPr>
            <w:tcW w:w="1803" w:type="dxa"/>
            <w:vAlign w:val="center"/>
          </w:tcPr>
          <w:p>
            <w:pPr>
              <w:jc w:val="center"/>
              <w:rPr>
                <w:rFonts w:hint="eastAsia" w:ascii="宋体" w:hAnsi="宋体" w:eastAsia="宋体" w:cs="宋体"/>
                <w:sz w:val="21"/>
                <w:szCs w:val="21"/>
                <w:highlight w:val="none"/>
              </w:rPr>
            </w:pPr>
            <w:r>
              <w:rPr>
                <w:rFonts w:hint="eastAsia" w:ascii="宋体" w:hAnsi="宋体" w:eastAsia="宋体" w:cs="宋体"/>
                <w:color w:val="000000"/>
                <w:sz w:val="21"/>
                <w:szCs w:val="21"/>
              </w:rPr>
              <w:t>16GB 128位LPDDR5 102.4GB/s</w:t>
            </w:r>
          </w:p>
        </w:tc>
        <w:tc>
          <w:tcPr>
            <w:tcW w:w="2011" w:type="dxa"/>
            <w:vAlign w:val="center"/>
          </w:tcPr>
          <w:p>
            <w:pPr>
              <w:jc w:val="center"/>
              <w:rPr>
                <w:rFonts w:hint="eastAsia" w:ascii="宋体" w:hAnsi="宋体" w:eastAsia="宋体" w:cs="宋体"/>
                <w:highlight w:val="none"/>
              </w:rPr>
            </w:pP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5</w:t>
            </w:r>
          </w:p>
        </w:tc>
        <w:tc>
          <w:tcPr>
            <w:tcW w:w="804" w:type="dxa"/>
            <w:vMerge w:val="continue"/>
            <w:vAlign w:val="center"/>
          </w:tcPr>
          <w:p>
            <w:pPr>
              <w:jc w:val="center"/>
              <w:rPr>
                <w:rFonts w:hint="eastAsia" w:ascii="宋体" w:hAnsi="宋体" w:eastAsia="宋体" w:cs="宋体"/>
                <w:highlight w:val="none"/>
              </w:rPr>
            </w:pPr>
          </w:p>
        </w:tc>
        <w:tc>
          <w:tcPr>
            <w:tcW w:w="1796" w:type="dxa"/>
            <w:vAlign w:val="center"/>
          </w:tcPr>
          <w:p>
            <w:pPr>
              <w:jc w:val="center"/>
              <w:rPr>
                <w:rFonts w:hint="eastAsia" w:ascii="宋体" w:hAnsi="宋体" w:eastAsia="宋体" w:cs="宋体"/>
                <w:highlight w:val="none"/>
                <w:lang w:eastAsia="zh-CN"/>
              </w:rPr>
            </w:pPr>
            <w:r>
              <w:rPr>
                <w:rFonts w:hint="eastAsia" w:ascii="宋体" w:hAnsi="宋体" w:cs="宋体"/>
                <w:highlight w:val="none"/>
                <w:lang w:val="en-US" w:eastAsia="zh-CN"/>
              </w:rPr>
              <w:t>存储</w:t>
            </w:r>
          </w:p>
        </w:tc>
        <w:tc>
          <w:tcPr>
            <w:tcW w:w="810" w:type="dxa"/>
            <w:vAlign w:val="center"/>
          </w:tcPr>
          <w:p>
            <w:pPr>
              <w:jc w:val="center"/>
              <w:rPr>
                <w:rFonts w:hint="default" w:ascii="宋体" w:hAnsi="宋体" w:eastAsia="宋体" w:cs="宋体"/>
                <w:highlight w:val="none"/>
                <w:lang w:val="en-US" w:eastAsia="zh-CN"/>
              </w:rPr>
            </w:pPr>
            <w:r>
              <w:rPr>
                <w:rFonts w:hint="eastAsia" w:ascii="宋体" w:hAnsi="宋体" w:cs="宋体"/>
                <w:highlight w:val="none"/>
                <w:lang w:val="en-US" w:eastAsia="zh-CN"/>
              </w:rPr>
              <w:t>GB</w:t>
            </w:r>
          </w:p>
        </w:tc>
        <w:tc>
          <w:tcPr>
            <w:tcW w:w="1803" w:type="dxa"/>
            <w:vAlign w:val="center"/>
          </w:tcPr>
          <w:p>
            <w:pPr>
              <w:jc w:val="center"/>
              <w:rPr>
                <w:rFonts w:hint="eastAsia" w:ascii="宋体" w:hAnsi="宋体" w:eastAsia="宋体" w:cs="宋体"/>
                <w:highlight w:val="none"/>
              </w:rPr>
            </w:pPr>
            <w:r>
              <w:rPr>
                <w:rFonts w:hint="eastAsia" w:ascii="宋体" w:hAnsi="宋体" w:eastAsia="宋体" w:cs="宋体"/>
                <w:color w:val="000000"/>
                <w:sz w:val="21"/>
                <w:szCs w:val="21"/>
                <w:lang w:val="en-US" w:eastAsia="zh-CN"/>
              </w:rPr>
              <w:t>≥256</w:t>
            </w:r>
            <w:r>
              <w:rPr>
                <w:rFonts w:hint="eastAsia" w:ascii="宋体" w:hAnsi="宋体" w:eastAsia="宋体" w:cs="宋体"/>
                <w:color w:val="000000"/>
                <w:sz w:val="21"/>
                <w:szCs w:val="21"/>
              </w:rPr>
              <w:t>G固态</w:t>
            </w:r>
          </w:p>
        </w:tc>
        <w:tc>
          <w:tcPr>
            <w:tcW w:w="2011" w:type="dxa"/>
            <w:vAlign w:val="center"/>
          </w:tcPr>
          <w:p>
            <w:pPr>
              <w:jc w:val="center"/>
              <w:rPr>
                <w:rFonts w:hint="eastAsia" w:ascii="宋体" w:hAnsi="宋体" w:eastAsia="宋体" w:cs="宋体"/>
                <w:highlight w:val="none"/>
              </w:rPr>
            </w:pP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6</w:t>
            </w:r>
          </w:p>
        </w:tc>
        <w:tc>
          <w:tcPr>
            <w:tcW w:w="804" w:type="dxa"/>
            <w:vMerge w:val="continue"/>
            <w:vAlign w:val="center"/>
          </w:tcPr>
          <w:p>
            <w:pPr>
              <w:jc w:val="center"/>
              <w:rPr>
                <w:rFonts w:hint="eastAsia" w:ascii="宋体" w:hAnsi="宋体" w:eastAsia="宋体" w:cs="宋体"/>
                <w:highlight w:val="none"/>
              </w:rPr>
            </w:pPr>
          </w:p>
        </w:tc>
        <w:tc>
          <w:tcPr>
            <w:tcW w:w="1796" w:type="dxa"/>
            <w:vAlign w:val="center"/>
          </w:tcPr>
          <w:p>
            <w:pPr>
              <w:jc w:val="center"/>
              <w:rPr>
                <w:rFonts w:hint="eastAsia" w:ascii="宋体" w:hAnsi="宋体" w:eastAsia="宋体" w:cs="宋体"/>
                <w:highlight w:val="none"/>
              </w:rPr>
            </w:pPr>
            <w:r>
              <w:rPr>
                <w:rFonts w:hint="eastAsia" w:ascii="宋体" w:hAnsi="宋体" w:eastAsia="宋体" w:cs="宋体"/>
                <w:b/>
                <w:bCs/>
                <w:szCs w:val="24"/>
                <w:lang w:eastAsia="zh-CN"/>
              </w:rPr>
              <w:t>★</w:t>
            </w:r>
            <w:r>
              <w:rPr>
                <w:rFonts w:hint="eastAsia" w:ascii="宋体" w:hAnsi="宋体" w:eastAsia="宋体" w:cs="宋体"/>
                <w:highlight w:val="none"/>
              </w:rPr>
              <w:t>数据通讯协议</w:t>
            </w:r>
          </w:p>
        </w:tc>
        <w:tc>
          <w:tcPr>
            <w:tcW w:w="810" w:type="dxa"/>
            <w:vAlign w:val="center"/>
          </w:tcPr>
          <w:p>
            <w:pPr>
              <w:jc w:val="center"/>
              <w:rPr>
                <w:rFonts w:hint="eastAsia" w:ascii="宋体" w:hAnsi="宋体" w:eastAsia="宋体" w:cs="宋体"/>
                <w:highlight w:val="none"/>
              </w:rPr>
            </w:pPr>
            <w:r>
              <w:rPr>
                <w:rFonts w:hint="eastAsia" w:ascii="宋体" w:hAnsi="宋体" w:eastAsia="宋体" w:cs="宋体"/>
                <w:highlight w:val="none"/>
              </w:rPr>
              <w:t>项</w:t>
            </w:r>
          </w:p>
        </w:tc>
        <w:tc>
          <w:tcPr>
            <w:tcW w:w="1803" w:type="dxa"/>
            <w:vAlign w:val="center"/>
          </w:tcPr>
          <w:p>
            <w:pPr>
              <w:jc w:val="center"/>
              <w:rPr>
                <w:rFonts w:hint="default" w:ascii="宋体" w:hAnsi="宋体" w:eastAsia="宋体" w:cs="宋体"/>
                <w:highlight w:val="none"/>
                <w:lang w:val="en-US" w:eastAsia="zh-CN"/>
              </w:rPr>
            </w:pPr>
            <w:r>
              <w:rPr>
                <w:rFonts w:hint="eastAsia" w:ascii="宋体" w:hAnsi="宋体" w:cs="宋体"/>
                <w:highlight w:val="none"/>
                <w:lang w:val="en-US" w:eastAsia="zh-CN"/>
              </w:rPr>
              <w:t>DJI PSDK</w:t>
            </w:r>
          </w:p>
        </w:tc>
        <w:tc>
          <w:tcPr>
            <w:tcW w:w="2011" w:type="dxa"/>
            <w:vAlign w:val="center"/>
          </w:tcPr>
          <w:p>
            <w:pPr>
              <w:jc w:val="center"/>
              <w:rPr>
                <w:rFonts w:hint="eastAsia" w:ascii="宋体" w:hAnsi="宋体" w:eastAsia="宋体" w:cs="宋体"/>
                <w:highlight w:val="none"/>
              </w:rPr>
            </w:pP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7</w:t>
            </w:r>
          </w:p>
        </w:tc>
        <w:tc>
          <w:tcPr>
            <w:tcW w:w="804" w:type="dxa"/>
            <w:vMerge w:val="continue"/>
            <w:vAlign w:val="center"/>
          </w:tcPr>
          <w:p>
            <w:pPr>
              <w:jc w:val="center"/>
              <w:rPr>
                <w:rFonts w:hint="eastAsia" w:ascii="宋体" w:hAnsi="宋体" w:eastAsia="宋体" w:cs="宋体"/>
                <w:highlight w:val="none"/>
              </w:rPr>
            </w:pPr>
          </w:p>
        </w:tc>
        <w:tc>
          <w:tcPr>
            <w:tcW w:w="1796" w:type="dxa"/>
            <w:vAlign w:val="center"/>
          </w:tcPr>
          <w:p>
            <w:pPr>
              <w:jc w:val="center"/>
              <w:rPr>
                <w:rFonts w:hint="eastAsia" w:ascii="宋体" w:hAnsi="宋体" w:eastAsia="宋体" w:cs="宋体"/>
                <w:highlight w:val="none"/>
              </w:rPr>
            </w:pPr>
            <w:r>
              <w:rPr>
                <w:rFonts w:hint="eastAsia" w:ascii="宋体" w:hAnsi="宋体" w:eastAsia="宋体" w:cs="宋体"/>
                <w:b/>
                <w:bCs/>
                <w:szCs w:val="24"/>
                <w:lang w:eastAsia="zh-CN"/>
              </w:rPr>
              <w:t>★</w:t>
            </w:r>
            <w:r>
              <w:rPr>
                <w:rFonts w:hint="eastAsia" w:ascii="宋体" w:hAnsi="宋体" w:eastAsia="宋体" w:cs="宋体"/>
                <w:highlight w:val="none"/>
              </w:rPr>
              <w:t>产品尺寸</w:t>
            </w:r>
          </w:p>
        </w:tc>
        <w:tc>
          <w:tcPr>
            <w:tcW w:w="810" w:type="dxa"/>
            <w:vAlign w:val="center"/>
          </w:tcPr>
          <w:p>
            <w:pPr>
              <w:jc w:val="center"/>
              <w:rPr>
                <w:rFonts w:hint="eastAsia" w:ascii="宋体" w:hAnsi="宋体" w:eastAsia="宋体" w:cs="宋体"/>
                <w:highlight w:val="none"/>
              </w:rPr>
            </w:pPr>
            <w:r>
              <w:rPr>
                <w:rFonts w:hint="eastAsia" w:ascii="宋体" w:hAnsi="宋体" w:eastAsia="宋体" w:cs="宋体"/>
                <w:highlight w:val="none"/>
              </w:rPr>
              <w:t>mm</w:t>
            </w:r>
          </w:p>
        </w:tc>
        <w:tc>
          <w:tcPr>
            <w:tcW w:w="1803" w:type="dxa"/>
            <w:vAlign w:val="center"/>
          </w:tcPr>
          <w:p>
            <w:pPr>
              <w:jc w:val="center"/>
              <w:rPr>
                <w:rFonts w:hint="eastAsia" w:ascii="宋体" w:hAnsi="宋体" w:eastAsia="宋体" w:cs="宋体"/>
                <w:highlight w:val="none"/>
              </w:rPr>
            </w:pPr>
            <w:r>
              <w:rPr>
                <w:rFonts w:hint="eastAsia" w:ascii="宋体" w:hAnsi="宋体" w:eastAsia="宋体" w:cs="宋体"/>
                <w:highlight w:val="none"/>
              </w:rPr>
              <w:t>长宽高</w:t>
            </w:r>
            <w:r>
              <w:rPr>
                <w:rFonts w:hint="eastAsia" w:ascii="宋体" w:hAnsi="宋体" w:cs="宋体"/>
                <w:highlight w:val="none"/>
                <w:lang w:val="en-US" w:eastAsia="zh-CN"/>
              </w:rPr>
              <w:t>≤180</w:t>
            </w:r>
            <w:r>
              <w:rPr>
                <w:rFonts w:hint="eastAsia" w:ascii="宋体" w:hAnsi="宋体" w:eastAsia="宋体" w:cs="宋体"/>
                <w:highlight w:val="none"/>
              </w:rPr>
              <w:t>(W)*</w:t>
            </w:r>
            <w:r>
              <w:rPr>
                <w:rFonts w:hint="eastAsia" w:ascii="宋体" w:hAnsi="宋体" w:cs="宋体"/>
                <w:highlight w:val="none"/>
                <w:lang w:val="en-US" w:eastAsia="zh-CN"/>
              </w:rPr>
              <w:t>128</w:t>
            </w:r>
            <w:r>
              <w:rPr>
                <w:rFonts w:hint="eastAsia" w:ascii="宋体" w:hAnsi="宋体" w:eastAsia="宋体" w:cs="宋体"/>
                <w:highlight w:val="none"/>
              </w:rPr>
              <w:t>(D)*</w:t>
            </w:r>
            <w:r>
              <w:rPr>
                <w:rFonts w:hint="eastAsia" w:ascii="宋体" w:hAnsi="宋体" w:cs="宋体"/>
                <w:highlight w:val="none"/>
                <w:lang w:val="en-US" w:eastAsia="zh-CN"/>
              </w:rPr>
              <w:t>190</w:t>
            </w:r>
            <w:r>
              <w:rPr>
                <w:rFonts w:hint="eastAsia" w:ascii="宋体" w:hAnsi="宋体" w:eastAsia="宋体" w:cs="宋体"/>
                <w:highlight w:val="none"/>
              </w:rPr>
              <w:t>(H)</w:t>
            </w:r>
          </w:p>
        </w:tc>
        <w:tc>
          <w:tcPr>
            <w:tcW w:w="2011" w:type="dxa"/>
            <w:vAlign w:val="center"/>
          </w:tcPr>
          <w:p>
            <w:pPr>
              <w:jc w:val="center"/>
              <w:rPr>
                <w:rFonts w:hint="eastAsia" w:ascii="宋体" w:hAnsi="宋体" w:eastAsia="宋体" w:cs="宋体"/>
                <w:highlight w:val="none"/>
              </w:rPr>
            </w:pP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24" w:hRule="atLeast"/>
          <w:jc w:val="center"/>
        </w:trPr>
        <w:tc>
          <w:tcPr>
            <w:tcW w:w="726" w:type="dxa"/>
            <w:vAlign w:val="center"/>
          </w:tcPr>
          <w:p>
            <w:pPr>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8</w:t>
            </w:r>
          </w:p>
        </w:tc>
        <w:tc>
          <w:tcPr>
            <w:tcW w:w="804" w:type="dxa"/>
            <w:vMerge w:val="continue"/>
            <w:vAlign w:val="center"/>
          </w:tcPr>
          <w:p>
            <w:pPr>
              <w:jc w:val="center"/>
              <w:rPr>
                <w:rFonts w:hint="eastAsia" w:ascii="宋体" w:hAnsi="宋体" w:eastAsia="宋体" w:cs="宋体"/>
                <w:highlight w:val="none"/>
              </w:rPr>
            </w:pPr>
          </w:p>
        </w:tc>
        <w:tc>
          <w:tcPr>
            <w:tcW w:w="1796" w:type="dxa"/>
            <w:vAlign w:val="center"/>
          </w:tcPr>
          <w:p>
            <w:pPr>
              <w:jc w:val="center"/>
              <w:rPr>
                <w:rFonts w:hint="eastAsia" w:ascii="宋体" w:hAnsi="宋体" w:eastAsia="宋体" w:cs="宋体"/>
                <w:highlight w:val="none"/>
              </w:rPr>
            </w:pPr>
            <w:r>
              <w:rPr>
                <w:rFonts w:hint="eastAsia" w:ascii="宋体" w:hAnsi="宋体" w:eastAsia="宋体" w:cs="宋体"/>
                <w:b/>
                <w:bCs/>
                <w:szCs w:val="24"/>
                <w:lang w:eastAsia="zh-CN"/>
              </w:rPr>
              <w:t>★</w:t>
            </w:r>
            <w:r>
              <w:rPr>
                <w:rFonts w:hint="eastAsia" w:ascii="宋体" w:hAnsi="宋体" w:eastAsia="宋体" w:cs="宋体"/>
                <w:highlight w:val="none"/>
              </w:rPr>
              <w:t>重量</w:t>
            </w:r>
          </w:p>
        </w:tc>
        <w:tc>
          <w:tcPr>
            <w:tcW w:w="810" w:type="dxa"/>
            <w:vAlign w:val="center"/>
          </w:tcPr>
          <w:p>
            <w:pPr>
              <w:jc w:val="center"/>
              <w:rPr>
                <w:rFonts w:hint="eastAsia" w:ascii="宋体" w:hAnsi="宋体" w:eastAsia="宋体" w:cs="宋体"/>
                <w:highlight w:val="none"/>
              </w:rPr>
            </w:pPr>
            <w:r>
              <w:rPr>
                <w:rFonts w:hint="eastAsia" w:ascii="宋体" w:hAnsi="宋体" w:eastAsia="宋体" w:cs="宋体"/>
                <w:highlight w:val="none"/>
              </w:rPr>
              <w:t>g</w:t>
            </w:r>
          </w:p>
        </w:tc>
        <w:tc>
          <w:tcPr>
            <w:tcW w:w="1803" w:type="dxa"/>
            <w:vAlign w:val="center"/>
          </w:tcPr>
          <w:p>
            <w:pPr>
              <w:jc w:val="center"/>
              <w:rPr>
                <w:rFonts w:hint="default" w:ascii="宋体" w:hAnsi="宋体" w:eastAsia="宋体" w:cs="宋体"/>
                <w:highlight w:val="none"/>
                <w:lang w:val="en-US"/>
              </w:rPr>
            </w:pPr>
            <w:r>
              <w:rPr>
                <w:rFonts w:hint="eastAsia" w:ascii="宋体" w:hAnsi="宋体" w:cs="宋体"/>
                <w:highlight w:val="none"/>
                <w:lang w:val="en-US" w:eastAsia="zh-CN"/>
              </w:rPr>
              <w:t>≤130</w:t>
            </w:r>
          </w:p>
        </w:tc>
        <w:tc>
          <w:tcPr>
            <w:tcW w:w="2011" w:type="dxa"/>
            <w:vAlign w:val="center"/>
          </w:tcPr>
          <w:p>
            <w:pPr>
              <w:jc w:val="center"/>
              <w:rPr>
                <w:rFonts w:hint="eastAsia" w:ascii="宋体" w:hAnsi="宋体" w:eastAsia="宋体" w:cs="宋体"/>
                <w:highlight w:val="none"/>
                <w:lang w:val="en-US" w:eastAsia="zh-CN"/>
              </w:rPr>
            </w:pP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w:t>
            </w:r>
          </w:p>
        </w:tc>
        <w:tc>
          <w:tcPr>
            <w:tcW w:w="804" w:type="dxa"/>
            <w:vMerge w:val="continue"/>
            <w:vAlign w:val="center"/>
          </w:tcPr>
          <w:p>
            <w:pPr>
              <w:jc w:val="center"/>
              <w:rPr>
                <w:rFonts w:hint="eastAsia" w:ascii="宋体" w:hAnsi="宋体" w:eastAsia="宋体" w:cs="宋体"/>
                <w:highlight w:val="none"/>
              </w:rPr>
            </w:pPr>
          </w:p>
        </w:tc>
        <w:tc>
          <w:tcPr>
            <w:tcW w:w="1796" w:type="dxa"/>
            <w:vAlign w:val="center"/>
          </w:tcPr>
          <w:p>
            <w:pPr>
              <w:jc w:val="center"/>
              <w:rPr>
                <w:rFonts w:hint="eastAsia" w:ascii="宋体" w:hAnsi="宋体" w:eastAsia="宋体" w:cs="宋体"/>
                <w:highlight w:val="none"/>
              </w:rPr>
            </w:pPr>
            <w:r>
              <w:rPr>
                <w:rFonts w:hint="eastAsia" w:ascii="宋体" w:hAnsi="宋体" w:eastAsia="宋体" w:cs="宋体"/>
                <w:b/>
                <w:bCs/>
                <w:szCs w:val="24"/>
                <w:lang w:eastAsia="zh-CN"/>
              </w:rPr>
              <w:t>★</w:t>
            </w:r>
            <w:r>
              <w:rPr>
                <w:rFonts w:hint="eastAsia" w:ascii="宋体" w:hAnsi="宋体" w:eastAsia="宋体" w:cs="宋体"/>
                <w:highlight w:val="none"/>
              </w:rPr>
              <w:t>安装方式</w:t>
            </w:r>
          </w:p>
        </w:tc>
        <w:tc>
          <w:tcPr>
            <w:tcW w:w="810" w:type="dxa"/>
            <w:vAlign w:val="center"/>
          </w:tcPr>
          <w:p>
            <w:pPr>
              <w:jc w:val="center"/>
              <w:rPr>
                <w:rFonts w:hint="eastAsia" w:ascii="宋体" w:hAnsi="宋体" w:eastAsia="宋体" w:cs="宋体"/>
                <w:highlight w:val="none"/>
              </w:rPr>
            </w:pPr>
            <w:r>
              <w:rPr>
                <w:rFonts w:hint="eastAsia" w:ascii="宋体" w:hAnsi="宋体" w:eastAsia="宋体" w:cs="宋体"/>
                <w:highlight w:val="none"/>
              </w:rPr>
              <w:t>项</w:t>
            </w:r>
          </w:p>
        </w:tc>
        <w:tc>
          <w:tcPr>
            <w:tcW w:w="1803" w:type="dxa"/>
            <w:vAlign w:val="center"/>
          </w:tcPr>
          <w:p>
            <w:pPr>
              <w:jc w:val="center"/>
              <w:rPr>
                <w:rFonts w:hint="default" w:ascii="宋体" w:hAnsi="宋体" w:eastAsia="宋体" w:cs="宋体"/>
                <w:highlight w:val="none"/>
                <w:lang w:val="en-US" w:eastAsia="zh-CN"/>
              </w:rPr>
            </w:pPr>
            <w:r>
              <w:rPr>
                <w:rFonts w:hint="eastAsia" w:ascii="宋体" w:hAnsi="宋体" w:eastAsia="宋体" w:cs="宋体"/>
                <w:highlight w:val="none"/>
              </w:rPr>
              <w:t>机载，支持DJI M3</w:t>
            </w:r>
            <w:r>
              <w:rPr>
                <w:rFonts w:hint="eastAsia" w:ascii="宋体" w:hAnsi="宋体" w:cs="宋体"/>
                <w:highlight w:val="none"/>
                <w:lang w:val="en-US" w:eastAsia="zh-CN"/>
              </w:rPr>
              <w:t>5</w:t>
            </w:r>
            <w:r>
              <w:rPr>
                <w:rFonts w:hint="eastAsia" w:ascii="宋体" w:hAnsi="宋体" w:eastAsia="宋体" w:cs="宋体"/>
                <w:highlight w:val="none"/>
              </w:rPr>
              <w:t>0，DJI M</w:t>
            </w:r>
            <w:r>
              <w:rPr>
                <w:rFonts w:hint="eastAsia" w:ascii="宋体" w:hAnsi="宋体" w:cs="宋体"/>
                <w:highlight w:val="none"/>
                <w:lang w:val="en-US" w:eastAsia="zh-CN"/>
              </w:rPr>
              <w:t>400</w:t>
            </w:r>
          </w:p>
        </w:tc>
        <w:tc>
          <w:tcPr>
            <w:tcW w:w="2011" w:type="dxa"/>
            <w:vAlign w:val="center"/>
          </w:tcPr>
          <w:p>
            <w:pPr>
              <w:jc w:val="center"/>
              <w:rPr>
                <w:rFonts w:hint="eastAsia" w:ascii="宋体" w:hAnsi="宋体" w:eastAsia="宋体" w:cs="宋体"/>
                <w:highlight w:val="none"/>
              </w:rPr>
            </w:pP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10</w:t>
            </w:r>
          </w:p>
        </w:tc>
        <w:tc>
          <w:tcPr>
            <w:tcW w:w="804" w:type="dxa"/>
            <w:vMerge w:val="continue"/>
            <w:vAlign w:val="center"/>
          </w:tcPr>
          <w:p>
            <w:pPr>
              <w:jc w:val="center"/>
              <w:rPr>
                <w:rFonts w:hint="eastAsia" w:ascii="宋体" w:hAnsi="宋体" w:eastAsia="宋体" w:cs="宋体"/>
                <w:highlight w:val="none"/>
              </w:rPr>
            </w:pPr>
          </w:p>
        </w:tc>
        <w:tc>
          <w:tcPr>
            <w:tcW w:w="1796" w:type="dxa"/>
            <w:vAlign w:val="center"/>
          </w:tcPr>
          <w:p>
            <w:pPr>
              <w:jc w:val="center"/>
              <w:rPr>
                <w:rFonts w:hint="eastAsia" w:ascii="宋体" w:hAnsi="宋体" w:eastAsia="宋体" w:cs="宋体"/>
                <w:sz w:val="21"/>
                <w:szCs w:val="21"/>
                <w:highlight w:val="none"/>
              </w:rPr>
            </w:pPr>
            <w:r>
              <w:rPr>
                <w:rFonts w:hint="eastAsia" w:ascii="宋体" w:hAnsi="宋体" w:eastAsia="宋体" w:cs="宋体"/>
                <w:color w:val="000000"/>
                <w:sz w:val="21"/>
                <w:szCs w:val="21"/>
                <w:lang w:val="en-US" w:eastAsia="zh-CN"/>
              </w:rPr>
              <w:t>输电导地线实时仿线飞行巡检</w:t>
            </w:r>
          </w:p>
        </w:tc>
        <w:tc>
          <w:tcPr>
            <w:tcW w:w="810" w:type="dxa"/>
            <w:vAlign w:val="center"/>
          </w:tcPr>
          <w:p>
            <w:pPr>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w:t>
            </w:r>
          </w:p>
        </w:tc>
        <w:tc>
          <w:tcPr>
            <w:tcW w:w="1803" w:type="dxa"/>
            <w:vAlign w:val="center"/>
          </w:tcPr>
          <w:p>
            <w:pPr>
              <w:jc w:val="center"/>
              <w:rPr>
                <w:rFonts w:hint="eastAsia" w:ascii="宋体" w:hAnsi="宋体" w:eastAsia="宋体" w:cs="宋体"/>
                <w:sz w:val="21"/>
                <w:szCs w:val="21"/>
                <w:highlight w:val="none"/>
                <w:lang w:val="en-US" w:eastAsia="zh-CN"/>
              </w:rPr>
            </w:pPr>
            <w:r>
              <w:rPr>
                <w:rFonts w:hint="eastAsia" w:ascii="宋体" w:hAnsi="宋体" w:eastAsia="宋体" w:cs="宋体"/>
                <w:color w:val="000000"/>
                <w:sz w:val="21"/>
                <w:szCs w:val="21"/>
                <w:lang w:val="en-US" w:eastAsia="zh-CN"/>
              </w:rPr>
              <w:t>通过对机载激光雷达实时点云数据的电力线识别分析和飞行控制实现对输电导地线的跟踪仿线飞行，并通过双云台搭载的高清相机对导地线和间隔棒进行连续巡检拍照，实时仿线飞行巡检速度最大可达3m/s。</w:t>
            </w:r>
          </w:p>
        </w:tc>
        <w:tc>
          <w:tcPr>
            <w:tcW w:w="2011" w:type="dxa"/>
            <w:vAlign w:val="center"/>
          </w:tcPr>
          <w:p>
            <w:pPr>
              <w:jc w:val="center"/>
              <w:rPr>
                <w:rFonts w:hint="eastAsia" w:ascii="宋体" w:hAnsi="宋体" w:eastAsia="宋体" w:cs="宋体"/>
                <w:highlight w:val="none"/>
              </w:rPr>
            </w:pP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11</w:t>
            </w:r>
          </w:p>
        </w:tc>
        <w:tc>
          <w:tcPr>
            <w:tcW w:w="804" w:type="dxa"/>
            <w:vMerge w:val="continue"/>
            <w:vAlign w:val="center"/>
          </w:tcPr>
          <w:p>
            <w:pPr>
              <w:jc w:val="center"/>
              <w:rPr>
                <w:rFonts w:hint="eastAsia" w:ascii="宋体" w:hAnsi="宋体" w:eastAsia="宋体" w:cs="宋体"/>
                <w:highlight w:val="none"/>
              </w:rPr>
            </w:pPr>
          </w:p>
        </w:tc>
        <w:tc>
          <w:tcPr>
            <w:tcW w:w="1796" w:type="dxa"/>
            <w:vAlign w:val="center"/>
          </w:tcPr>
          <w:p>
            <w:pPr>
              <w:jc w:val="center"/>
              <w:rPr>
                <w:rFonts w:hint="eastAsia" w:ascii="宋体" w:hAnsi="宋体" w:eastAsia="宋体" w:cs="宋体"/>
                <w:sz w:val="21"/>
                <w:szCs w:val="21"/>
                <w:highlight w:val="none"/>
              </w:rPr>
            </w:pPr>
            <w:r>
              <w:rPr>
                <w:rFonts w:hint="eastAsia" w:ascii="宋体" w:hAnsi="宋体" w:eastAsia="宋体" w:cs="宋体"/>
                <w:color w:val="000000"/>
                <w:sz w:val="21"/>
                <w:szCs w:val="21"/>
                <w:lang w:val="en-US" w:eastAsia="zh-CN"/>
              </w:rPr>
              <w:t>输电线路通道实时工况分析</w:t>
            </w:r>
          </w:p>
        </w:tc>
        <w:tc>
          <w:tcPr>
            <w:tcW w:w="810" w:type="dxa"/>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w:t>
            </w:r>
          </w:p>
        </w:tc>
        <w:tc>
          <w:tcPr>
            <w:tcW w:w="1803" w:type="dxa"/>
            <w:vAlign w:val="center"/>
          </w:tcPr>
          <w:p>
            <w:pPr>
              <w:pStyle w:val="13"/>
              <w:keepNext w:val="0"/>
              <w:keepLines w:val="0"/>
              <w:widowControl/>
              <w:numPr>
                <w:ilvl w:val="0"/>
                <w:numId w:val="0"/>
              </w:numPr>
              <w:suppressLineNumbers w:val="0"/>
              <w:ind w:right="0" w:rightChars="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对机载激光雷达扫描点云数据进行现场实时解算和分类等处理，输入通道分析参数，现场即可进行输电线路通道工况分析，通过遥控器即可查看通道障碍物缺陷隐患明细，包括缺陷隐患类型、级别、位置、空间距离、俯视图和剖面图等，可自动输出分析报告。</w:t>
            </w:r>
          </w:p>
          <w:p>
            <w:pPr>
              <w:jc w:val="center"/>
              <w:rPr>
                <w:rFonts w:hint="eastAsia" w:ascii="宋体" w:hAnsi="宋体" w:eastAsia="宋体" w:cs="宋体"/>
                <w:sz w:val="21"/>
                <w:szCs w:val="21"/>
                <w:highlight w:val="none"/>
              </w:rPr>
            </w:pPr>
          </w:p>
        </w:tc>
        <w:tc>
          <w:tcPr>
            <w:tcW w:w="2011" w:type="dxa"/>
            <w:vAlign w:val="center"/>
          </w:tcPr>
          <w:p>
            <w:pPr>
              <w:jc w:val="center"/>
              <w:rPr>
                <w:rFonts w:hint="eastAsia" w:ascii="宋体" w:hAnsi="宋体" w:eastAsia="宋体" w:cs="宋体"/>
                <w:highlight w:val="none"/>
              </w:rPr>
            </w:pP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726" w:type="dxa"/>
            <w:vAlign w:val="center"/>
          </w:tcPr>
          <w:p>
            <w:pPr>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12</w:t>
            </w:r>
          </w:p>
        </w:tc>
        <w:tc>
          <w:tcPr>
            <w:tcW w:w="804" w:type="dxa"/>
            <w:vMerge w:val="continue"/>
            <w:vAlign w:val="center"/>
          </w:tcPr>
          <w:p>
            <w:pPr>
              <w:jc w:val="center"/>
              <w:rPr>
                <w:rFonts w:hint="eastAsia" w:ascii="宋体" w:hAnsi="宋体" w:eastAsia="宋体" w:cs="宋体"/>
                <w:highlight w:val="none"/>
              </w:rPr>
            </w:pPr>
          </w:p>
        </w:tc>
        <w:tc>
          <w:tcPr>
            <w:tcW w:w="1796" w:type="dxa"/>
            <w:vAlign w:val="center"/>
          </w:tcPr>
          <w:p>
            <w:pPr>
              <w:jc w:val="center"/>
              <w:rPr>
                <w:rFonts w:hint="eastAsia" w:ascii="宋体" w:hAnsi="宋体" w:eastAsia="宋体" w:cs="宋体"/>
                <w:sz w:val="21"/>
                <w:szCs w:val="21"/>
                <w:highlight w:val="none"/>
              </w:rPr>
            </w:pPr>
            <w:r>
              <w:rPr>
                <w:rFonts w:hint="eastAsia" w:ascii="宋体" w:hAnsi="宋体" w:eastAsia="宋体" w:cs="宋体"/>
                <w:color w:val="000000"/>
                <w:sz w:val="21"/>
                <w:szCs w:val="21"/>
                <w:lang w:val="en-US" w:eastAsia="zh-CN"/>
              </w:rPr>
              <w:t>输电导地线无人机巡检航线规划</w:t>
            </w:r>
          </w:p>
        </w:tc>
        <w:tc>
          <w:tcPr>
            <w:tcW w:w="810" w:type="dxa"/>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w:t>
            </w:r>
          </w:p>
        </w:tc>
        <w:tc>
          <w:tcPr>
            <w:tcW w:w="1803" w:type="dxa"/>
            <w:vAlign w:val="center"/>
          </w:tcPr>
          <w:p>
            <w:pPr>
              <w:jc w:val="center"/>
              <w:rPr>
                <w:rFonts w:hint="eastAsia" w:ascii="宋体" w:hAnsi="宋体" w:eastAsia="宋体" w:cs="宋体"/>
                <w:sz w:val="21"/>
                <w:szCs w:val="21"/>
                <w:highlight w:val="none"/>
              </w:rPr>
            </w:pPr>
            <w:r>
              <w:rPr>
                <w:rFonts w:hint="eastAsia" w:ascii="宋体" w:hAnsi="宋体" w:eastAsia="宋体" w:cs="宋体"/>
                <w:color w:val="000000"/>
                <w:sz w:val="21"/>
                <w:szCs w:val="21"/>
                <w:lang w:val="en-US" w:eastAsia="zh-CN"/>
              </w:rPr>
              <w:t>基于现场机载激光雷达扫描点云数据的解算和处理分析结果，输入航线规划参数，包括机型、拍摄距离、变焦倍数和拍摄角度等，现场即可进行输电导地线无人机巡检航线的规划，通过遥控器即可查看航线规划结果，包括航线与环境的最小距离和航线示意图等，可自动输出标准格式的航线文件。</w:t>
            </w:r>
          </w:p>
        </w:tc>
        <w:tc>
          <w:tcPr>
            <w:tcW w:w="2011" w:type="dxa"/>
            <w:vAlign w:val="center"/>
          </w:tcPr>
          <w:p>
            <w:pPr>
              <w:jc w:val="center"/>
              <w:rPr>
                <w:rFonts w:hint="eastAsia" w:ascii="宋体" w:hAnsi="宋体" w:eastAsia="宋体" w:cs="宋体"/>
                <w:highlight w:val="none"/>
              </w:rPr>
            </w:pP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highlight w:val="none"/>
              </w:rPr>
              <w:t>试验报告、说明书、保证函等</w:t>
            </w:r>
          </w:p>
        </w:tc>
      </w:tr>
    </w:tbl>
    <w:p>
      <w:pPr>
        <w:pageBreakBefore w:val="0"/>
        <w:widowControl w:val="0"/>
        <w:kinsoku/>
        <w:wordWrap/>
        <w:overflowPunct/>
        <w:autoSpaceDE/>
        <w:autoSpaceDN/>
        <w:bidi w:val="0"/>
        <w:adjustRightInd/>
        <w:snapToGrid/>
        <w:spacing w:after="0" w:line="560" w:lineRule="exact"/>
        <w:ind w:firstLine="420"/>
        <w:jc w:val="center"/>
        <w:textAlignment w:val="auto"/>
        <w:rPr>
          <w:rFonts w:hint="eastAsia" w:ascii="宋体" w:hAnsi="宋体" w:eastAsia="宋体" w:cs="宋体"/>
          <w:highlight w:val="none"/>
          <w:lang w:val="en-US" w:eastAsia="zh-CN"/>
        </w:rPr>
      </w:pPr>
      <w:r>
        <w:rPr>
          <w:rFonts w:hint="eastAsia" w:ascii="宋体" w:hAnsi="宋体" w:eastAsia="宋体" w:cs="宋体"/>
          <w:szCs w:val="24"/>
          <w:highlight w:val="none"/>
          <w:lang w:val="en-US" w:eastAsia="zh-CN"/>
        </w:rPr>
        <w:t>表</w:t>
      </w:r>
      <w:r>
        <w:rPr>
          <w:rFonts w:hint="eastAsia" w:ascii="宋体" w:hAnsi="宋体" w:cs="宋体"/>
          <w:szCs w:val="24"/>
          <w:highlight w:val="none"/>
          <w:lang w:val="en-US" w:eastAsia="zh-CN"/>
        </w:rPr>
        <w:t>3</w:t>
      </w:r>
      <w:r>
        <w:rPr>
          <w:rFonts w:hint="eastAsia" w:ascii="宋体" w:hAnsi="宋体" w:eastAsia="宋体" w:cs="宋体"/>
          <w:szCs w:val="24"/>
          <w:highlight w:val="none"/>
          <w:lang w:val="en-US" w:eastAsia="zh-CN"/>
        </w:rPr>
        <w:t>.2</w:t>
      </w:r>
      <w:r>
        <w:rPr>
          <w:rFonts w:hint="eastAsia" w:ascii="宋体" w:hAnsi="宋体" w:cs="宋体"/>
          <w:szCs w:val="24"/>
          <w:highlight w:val="none"/>
          <w:lang w:val="en-US" w:eastAsia="zh-CN"/>
        </w:rPr>
        <w:t>适配飞行器组件</w:t>
      </w:r>
      <w:r>
        <w:rPr>
          <w:rFonts w:hint="eastAsia" w:ascii="宋体" w:hAnsi="宋体" w:eastAsia="宋体" w:cs="宋体"/>
          <w:szCs w:val="24"/>
          <w:highlight w:val="none"/>
          <w:lang w:val="en-US" w:eastAsia="zh-CN"/>
        </w:rPr>
        <w:t>技术参数表</w:t>
      </w:r>
      <w:r>
        <w:rPr>
          <w:rFonts w:hint="eastAsia" w:ascii="宋体" w:hAnsi="宋体" w:eastAsia="宋体" w:cs="宋体"/>
          <w:szCs w:val="21"/>
        </w:rPr>
        <w:t>（投标方填写）</w:t>
      </w:r>
    </w:p>
    <w:tbl>
      <w:tblPr>
        <w:tblStyle w:val="15"/>
        <w:tblW w:w="996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6"/>
        <w:gridCol w:w="804"/>
        <w:gridCol w:w="1796"/>
        <w:gridCol w:w="810"/>
        <w:gridCol w:w="1803"/>
        <w:gridCol w:w="2011"/>
        <w:gridCol w:w="201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16" w:hRule="atLeast"/>
          <w:jc w:val="center"/>
        </w:trPr>
        <w:tc>
          <w:tcPr>
            <w:tcW w:w="726" w:type="dxa"/>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序号</w:t>
            </w:r>
          </w:p>
        </w:tc>
        <w:tc>
          <w:tcPr>
            <w:tcW w:w="2600" w:type="dxa"/>
            <w:gridSpan w:val="2"/>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项目</w:t>
            </w:r>
          </w:p>
        </w:tc>
        <w:tc>
          <w:tcPr>
            <w:tcW w:w="810" w:type="dxa"/>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单位</w:t>
            </w:r>
          </w:p>
        </w:tc>
        <w:tc>
          <w:tcPr>
            <w:tcW w:w="1803" w:type="dxa"/>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项目要求值</w:t>
            </w:r>
          </w:p>
        </w:tc>
        <w:tc>
          <w:tcPr>
            <w:tcW w:w="2011" w:type="dxa"/>
            <w:shd w:val="clear" w:color="auto" w:fill="auto"/>
            <w:vAlign w:val="center"/>
          </w:tcPr>
          <w:p>
            <w:pPr>
              <w:jc w:val="center"/>
              <w:rPr>
                <w:rFonts w:hint="eastAsia" w:ascii="宋体" w:hAnsi="宋体" w:eastAsia="宋体" w:cs="宋体"/>
                <w:kern w:val="2"/>
                <w:sz w:val="21"/>
                <w:szCs w:val="22"/>
                <w:highlight w:val="none"/>
                <w:lang w:val="en-US" w:eastAsia="zh-CN" w:bidi="ar-SA"/>
              </w:rPr>
            </w:pPr>
            <w:r>
              <w:rPr>
                <w:rFonts w:hint="eastAsia" w:ascii="宋体" w:hAnsi="宋体" w:cs="宋体"/>
                <w:szCs w:val="24"/>
                <w:highlight w:val="none"/>
                <w:lang w:val="en-US" w:eastAsia="zh-CN"/>
              </w:rPr>
              <w:t>投标方保证</w:t>
            </w:r>
            <w:r>
              <w:rPr>
                <w:rFonts w:hint="eastAsia" w:ascii="宋体" w:hAnsi="宋体" w:eastAsia="宋体" w:cs="宋体"/>
                <w:szCs w:val="24"/>
                <w:highlight w:val="none"/>
              </w:rPr>
              <w:t>值</w:t>
            </w: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证明材料形式要求</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1</w:t>
            </w:r>
          </w:p>
        </w:tc>
        <w:tc>
          <w:tcPr>
            <w:tcW w:w="804" w:type="dxa"/>
            <w:vMerge w:val="restart"/>
            <w:vAlign w:val="center"/>
          </w:tcPr>
          <w:p>
            <w:pPr>
              <w:jc w:val="center"/>
              <w:rPr>
                <w:rFonts w:hint="eastAsia" w:ascii="宋体" w:hAnsi="宋体" w:eastAsia="宋体" w:cs="宋体"/>
                <w:b w:val="0"/>
                <w:bCs w:val="0"/>
                <w:sz w:val="21"/>
                <w:szCs w:val="21"/>
                <w:highlight w:val="none"/>
              </w:rPr>
            </w:pPr>
            <w:r>
              <w:rPr>
                <w:rFonts w:hint="eastAsia" w:ascii="宋体" w:hAnsi="宋体" w:cs="宋体"/>
                <w:b w:val="0"/>
                <w:bCs w:val="0"/>
                <w:sz w:val="21"/>
                <w:szCs w:val="21"/>
                <w:highlight w:val="none"/>
                <w:lang w:val="en-US" w:eastAsia="zh-CN"/>
              </w:rPr>
              <w:t>适配飞行器组件</w:t>
            </w:r>
          </w:p>
        </w:tc>
        <w:tc>
          <w:tcPr>
            <w:tcW w:w="1796" w:type="dxa"/>
            <w:vAlign w:val="center"/>
          </w:tcPr>
          <w:p>
            <w:pPr>
              <w:jc w:val="center"/>
              <w:rPr>
                <w:rFonts w:hint="default" w:ascii="宋体" w:hAnsi="宋体" w:eastAsia="宋体" w:cs="宋体"/>
                <w:b w:val="0"/>
                <w:bCs w:val="0"/>
                <w:sz w:val="21"/>
                <w:szCs w:val="21"/>
                <w:highlight w:val="none"/>
                <w:lang w:val="en-US"/>
              </w:rPr>
            </w:pPr>
            <w:r>
              <w:rPr>
                <w:rFonts w:hint="eastAsia" w:ascii="宋体" w:hAnsi="宋体" w:eastAsia="宋体" w:cs="宋体"/>
                <w:b w:val="0"/>
                <w:bCs w:val="0"/>
                <w:sz w:val="21"/>
                <w:szCs w:val="21"/>
                <w:lang w:eastAsia="zh-CN"/>
              </w:rPr>
              <w:t>★</w:t>
            </w:r>
            <w:r>
              <w:rPr>
                <w:rFonts w:hint="eastAsia" w:ascii="宋体" w:hAnsi="宋体" w:cs="宋体"/>
                <w:b w:val="0"/>
                <w:bCs w:val="0"/>
                <w:sz w:val="21"/>
                <w:szCs w:val="21"/>
                <w:highlight w:val="none"/>
                <w:lang w:val="en-US" w:eastAsia="zh-CN"/>
              </w:rPr>
              <w:t>云台数量</w:t>
            </w:r>
          </w:p>
        </w:tc>
        <w:tc>
          <w:tcPr>
            <w:tcW w:w="810" w:type="dxa"/>
            <w:vAlign w:val="center"/>
          </w:tcPr>
          <w:p>
            <w:pPr>
              <w:jc w:val="center"/>
              <w:rPr>
                <w:rFonts w:hint="eastAsia" w:ascii="宋体" w:hAnsi="宋体" w:eastAsia="宋体" w:cs="宋体"/>
                <w:b w:val="0"/>
                <w:bCs w:val="0"/>
                <w:sz w:val="21"/>
                <w:szCs w:val="21"/>
                <w:highlight w:val="none"/>
                <w:lang w:eastAsia="zh-CN"/>
              </w:rPr>
            </w:pPr>
            <w:r>
              <w:rPr>
                <w:rFonts w:hint="eastAsia" w:ascii="宋体" w:hAnsi="宋体" w:cs="宋体"/>
                <w:b w:val="0"/>
                <w:bCs w:val="0"/>
                <w:sz w:val="21"/>
                <w:szCs w:val="21"/>
                <w:highlight w:val="none"/>
                <w:lang w:val="en-US" w:eastAsia="zh-CN"/>
              </w:rPr>
              <w:t>个</w:t>
            </w:r>
          </w:p>
        </w:tc>
        <w:tc>
          <w:tcPr>
            <w:tcW w:w="1803" w:type="dxa"/>
            <w:vAlign w:val="center"/>
          </w:tcPr>
          <w:p>
            <w:pPr>
              <w:pStyle w:val="6"/>
              <w:jc w:val="center"/>
              <w:rPr>
                <w:rFonts w:hint="default" w:ascii="宋体" w:hAnsi="宋体" w:eastAsia="宋体" w:cs="宋体"/>
                <w:b w:val="0"/>
                <w:bCs w:val="0"/>
                <w:sz w:val="21"/>
                <w:szCs w:val="21"/>
                <w:highlight w:val="none"/>
                <w:lang w:val="en-US" w:eastAsia="zh-CN"/>
              </w:rPr>
            </w:pPr>
            <w:bookmarkStart w:id="16" w:name="_Toc3283"/>
            <w:r>
              <w:rPr>
                <w:rFonts w:hint="eastAsia" w:ascii="宋体" w:hAnsi="宋体" w:cs="宋体"/>
                <w:b w:val="0"/>
                <w:bCs w:val="0"/>
                <w:sz w:val="21"/>
                <w:szCs w:val="21"/>
                <w:highlight w:val="none"/>
                <w:lang w:val="en-US" w:eastAsia="zh-CN"/>
              </w:rPr>
              <w:t>≥1</w:t>
            </w:r>
            <w:bookmarkEnd w:id="16"/>
          </w:p>
        </w:tc>
        <w:tc>
          <w:tcPr>
            <w:tcW w:w="2011" w:type="dxa"/>
            <w:vAlign w:val="center"/>
          </w:tcPr>
          <w:p>
            <w:pPr>
              <w:pStyle w:val="6"/>
              <w:jc w:val="center"/>
              <w:rPr>
                <w:rFonts w:hint="eastAsia" w:ascii="宋体" w:hAnsi="宋体" w:eastAsia="宋体" w:cs="宋体"/>
                <w:b w:val="0"/>
                <w:bCs w:val="0"/>
                <w:sz w:val="21"/>
                <w:szCs w:val="21"/>
                <w:highlight w:val="none"/>
                <w:lang w:val="en-US" w:eastAsia="zh-CN"/>
              </w:rPr>
            </w:pPr>
          </w:p>
        </w:tc>
        <w:tc>
          <w:tcPr>
            <w:tcW w:w="2011" w:type="dxa"/>
            <w:vAlign w:val="center"/>
          </w:tcPr>
          <w:p>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63" w:hRule="atLeast"/>
          <w:jc w:val="center"/>
        </w:trPr>
        <w:tc>
          <w:tcPr>
            <w:tcW w:w="726" w:type="dxa"/>
            <w:vAlign w:val="center"/>
          </w:tcPr>
          <w:p>
            <w:pPr>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w:t>
            </w:r>
          </w:p>
        </w:tc>
        <w:tc>
          <w:tcPr>
            <w:tcW w:w="804" w:type="dxa"/>
            <w:vMerge w:val="continue"/>
            <w:vAlign w:val="center"/>
          </w:tcPr>
          <w:p>
            <w:pPr>
              <w:jc w:val="center"/>
              <w:rPr>
                <w:rFonts w:hint="eastAsia" w:ascii="宋体" w:hAnsi="宋体" w:eastAsia="宋体" w:cs="宋体"/>
                <w:b w:val="0"/>
                <w:bCs w:val="0"/>
                <w:sz w:val="21"/>
                <w:szCs w:val="21"/>
                <w:highlight w:val="none"/>
              </w:rPr>
            </w:pPr>
          </w:p>
        </w:tc>
        <w:tc>
          <w:tcPr>
            <w:tcW w:w="1796" w:type="dxa"/>
            <w:vAlign w:val="center"/>
          </w:tcPr>
          <w:p>
            <w:pPr>
              <w:jc w:val="center"/>
              <w:rPr>
                <w:rFonts w:hint="default" w:ascii="宋体" w:hAnsi="宋体" w:eastAsia="宋体" w:cs="宋体"/>
                <w:b w:val="0"/>
                <w:bCs w:val="0"/>
                <w:sz w:val="21"/>
                <w:szCs w:val="21"/>
                <w:highlight w:val="none"/>
                <w:lang w:val="en-US"/>
              </w:rPr>
            </w:pPr>
            <w:r>
              <w:rPr>
                <w:rFonts w:hint="eastAsia" w:ascii="宋体" w:hAnsi="宋体" w:cs="宋体"/>
                <w:b w:val="0"/>
                <w:bCs w:val="0"/>
                <w:sz w:val="21"/>
                <w:szCs w:val="21"/>
                <w:lang w:val="en-US" w:eastAsia="zh-CN"/>
              </w:rPr>
              <w:t>最大飞行时长</w:t>
            </w:r>
          </w:p>
        </w:tc>
        <w:tc>
          <w:tcPr>
            <w:tcW w:w="810" w:type="dxa"/>
            <w:vAlign w:val="center"/>
          </w:tcPr>
          <w:p>
            <w:pPr>
              <w:jc w:val="center"/>
              <w:rPr>
                <w:rFonts w:hint="eastAsia" w:ascii="宋体" w:hAnsi="宋体" w:eastAsia="宋体" w:cs="宋体"/>
                <w:b w:val="0"/>
                <w:bCs w:val="0"/>
                <w:sz w:val="21"/>
                <w:szCs w:val="21"/>
                <w:highlight w:val="none"/>
                <w:lang w:eastAsia="zh-CN"/>
              </w:rPr>
            </w:pPr>
            <w:r>
              <w:rPr>
                <w:rFonts w:hint="eastAsia" w:ascii="宋体" w:hAnsi="宋体" w:cs="宋体"/>
                <w:b w:val="0"/>
                <w:bCs w:val="0"/>
                <w:sz w:val="21"/>
                <w:szCs w:val="21"/>
                <w:highlight w:val="none"/>
                <w:lang w:val="en-US" w:eastAsia="zh-CN"/>
              </w:rPr>
              <w:t>分钟</w:t>
            </w:r>
          </w:p>
        </w:tc>
        <w:tc>
          <w:tcPr>
            <w:tcW w:w="1803" w:type="dxa"/>
            <w:vAlign w:val="center"/>
          </w:tcPr>
          <w:p>
            <w:pPr>
              <w:jc w:val="center"/>
              <w:rPr>
                <w:rFonts w:hint="default"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≥30</w:t>
            </w:r>
          </w:p>
        </w:tc>
        <w:tc>
          <w:tcPr>
            <w:tcW w:w="2011" w:type="dxa"/>
            <w:vAlign w:val="center"/>
          </w:tcPr>
          <w:p>
            <w:pPr>
              <w:jc w:val="center"/>
              <w:rPr>
                <w:rFonts w:hint="eastAsia" w:ascii="宋体" w:hAnsi="宋体" w:eastAsia="宋体" w:cs="宋体"/>
                <w:b w:val="0"/>
                <w:bCs w:val="0"/>
                <w:sz w:val="21"/>
                <w:szCs w:val="21"/>
                <w:highlight w:val="none"/>
              </w:rPr>
            </w:pPr>
          </w:p>
        </w:tc>
        <w:tc>
          <w:tcPr>
            <w:tcW w:w="2011" w:type="dxa"/>
            <w:vAlign w:val="center"/>
          </w:tcPr>
          <w:p>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w:t>
            </w:r>
          </w:p>
        </w:tc>
        <w:tc>
          <w:tcPr>
            <w:tcW w:w="804" w:type="dxa"/>
            <w:vMerge w:val="continue"/>
            <w:vAlign w:val="center"/>
          </w:tcPr>
          <w:p>
            <w:pPr>
              <w:jc w:val="center"/>
              <w:rPr>
                <w:rFonts w:hint="eastAsia" w:ascii="宋体" w:hAnsi="宋体" w:eastAsia="宋体" w:cs="宋体"/>
                <w:b w:val="0"/>
                <w:bCs w:val="0"/>
                <w:sz w:val="21"/>
                <w:szCs w:val="21"/>
                <w:highlight w:val="none"/>
              </w:rPr>
            </w:pPr>
          </w:p>
        </w:tc>
        <w:tc>
          <w:tcPr>
            <w:tcW w:w="1796" w:type="dxa"/>
            <w:vAlign w:val="center"/>
          </w:tcPr>
          <w:p>
            <w:pPr>
              <w:jc w:val="center"/>
              <w:rPr>
                <w:rFonts w:hint="default" w:ascii="宋体" w:hAnsi="宋体" w:eastAsia="宋体" w:cs="宋体"/>
                <w:b w:val="0"/>
                <w:bCs w:val="0"/>
                <w:sz w:val="21"/>
                <w:szCs w:val="21"/>
                <w:highlight w:val="none"/>
                <w:lang w:val="en-US"/>
              </w:rPr>
            </w:pPr>
            <w:r>
              <w:rPr>
                <w:rFonts w:hint="eastAsia" w:ascii="宋体" w:hAnsi="宋体" w:cs="宋体"/>
                <w:b w:val="0"/>
                <w:bCs w:val="0"/>
                <w:sz w:val="21"/>
                <w:szCs w:val="21"/>
                <w:lang w:val="en-US" w:eastAsia="zh-CN"/>
              </w:rPr>
              <w:t>作业模式</w:t>
            </w:r>
          </w:p>
        </w:tc>
        <w:tc>
          <w:tcPr>
            <w:tcW w:w="810" w:type="dxa"/>
            <w:vAlign w:val="center"/>
          </w:tcPr>
          <w:p>
            <w:pPr>
              <w:jc w:val="center"/>
              <w:rPr>
                <w:rFonts w:hint="eastAsia" w:ascii="宋体" w:hAnsi="宋体" w:eastAsia="宋体" w:cs="宋体"/>
                <w:b w:val="0"/>
                <w:bCs w:val="0"/>
                <w:sz w:val="21"/>
                <w:szCs w:val="21"/>
                <w:highlight w:val="none"/>
                <w:lang w:eastAsia="zh-CN"/>
              </w:rPr>
            </w:pPr>
            <w:r>
              <w:rPr>
                <w:rFonts w:hint="eastAsia" w:ascii="宋体" w:hAnsi="宋体" w:cs="宋体"/>
                <w:b w:val="0"/>
                <w:bCs w:val="0"/>
                <w:sz w:val="21"/>
                <w:szCs w:val="21"/>
                <w:highlight w:val="none"/>
                <w:lang w:val="en-US" w:eastAsia="zh-CN"/>
              </w:rPr>
              <w:t>/</w:t>
            </w:r>
          </w:p>
        </w:tc>
        <w:tc>
          <w:tcPr>
            <w:tcW w:w="1803" w:type="dxa"/>
            <w:vAlign w:val="center"/>
          </w:tcPr>
          <w:p>
            <w:pPr>
              <w:jc w:val="center"/>
              <w:rPr>
                <w:rFonts w:hint="default"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激光雷达与可见光兼容</w:t>
            </w:r>
          </w:p>
        </w:tc>
        <w:tc>
          <w:tcPr>
            <w:tcW w:w="2011" w:type="dxa"/>
            <w:vAlign w:val="center"/>
          </w:tcPr>
          <w:p>
            <w:pPr>
              <w:jc w:val="center"/>
              <w:rPr>
                <w:rFonts w:hint="eastAsia" w:ascii="宋体" w:hAnsi="宋体" w:eastAsia="宋体" w:cs="宋体"/>
                <w:b w:val="0"/>
                <w:bCs w:val="0"/>
                <w:sz w:val="21"/>
                <w:szCs w:val="21"/>
                <w:highlight w:val="none"/>
              </w:rPr>
            </w:pPr>
          </w:p>
        </w:tc>
        <w:tc>
          <w:tcPr>
            <w:tcW w:w="2011" w:type="dxa"/>
            <w:vAlign w:val="center"/>
          </w:tcPr>
          <w:p>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p>
        </w:tc>
        <w:tc>
          <w:tcPr>
            <w:tcW w:w="804" w:type="dxa"/>
            <w:vMerge w:val="continue"/>
            <w:vAlign w:val="center"/>
          </w:tcPr>
          <w:p>
            <w:pPr>
              <w:jc w:val="center"/>
              <w:rPr>
                <w:rFonts w:hint="eastAsia" w:ascii="宋体" w:hAnsi="宋体" w:eastAsia="宋体" w:cs="宋体"/>
                <w:b w:val="0"/>
                <w:bCs w:val="0"/>
                <w:sz w:val="21"/>
                <w:szCs w:val="21"/>
                <w:highlight w:val="none"/>
              </w:rPr>
            </w:pPr>
          </w:p>
        </w:tc>
        <w:tc>
          <w:tcPr>
            <w:tcW w:w="1796" w:type="dxa"/>
            <w:vAlign w:val="center"/>
          </w:tcPr>
          <w:p>
            <w:pPr>
              <w:jc w:val="center"/>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lang w:eastAsia="zh-CN"/>
              </w:rPr>
              <w:t>★</w:t>
            </w:r>
            <w:r>
              <w:rPr>
                <w:rFonts w:hint="eastAsia" w:ascii="宋体" w:hAnsi="宋体" w:cs="宋体"/>
                <w:b w:val="0"/>
                <w:bCs w:val="0"/>
                <w:sz w:val="21"/>
                <w:szCs w:val="21"/>
                <w:highlight w:val="none"/>
                <w:lang w:val="en-US" w:eastAsia="zh-CN"/>
              </w:rPr>
              <w:t>轴距</w:t>
            </w:r>
          </w:p>
        </w:tc>
        <w:tc>
          <w:tcPr>
            <w:tcW w:w="810" w:type="dxa"/>
            <w:vAlign w:val="center"/>
          </w:tcPr>
          <w:p>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mm</w:t>
            </w:r>
          </w:p>
        </w:tc>
        <w:tc>
          <w:tcPr>
            <w:tcW w:w="1803" w:type="dxa"/>
            <w:vAlign w:val="center"/>
          </w:tcPr>
          <w:p>
            <w:pPr>
              <w:jc w:val="center"/>
              <w:rPr>
                <w:rFonts w:hint="default"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≤1200</w:t>
            </w:r>
          </w:p>
        </w:tc>
        <w:tc>
          <w:tcPr>
            <w:tcW w:w="2011" w:type="dxa"/>
            <w:vAlign w:val="center"/>
          </w:tcPr>
          <w:p>
            <w:pPr>
              <w:jc w:val="center"/>
              <w:rPr>
                <w:rFonts w:hint="eastAsia" w:ascii="宋体" w:hAnsi="宋体" w:eastAsia="宋体" w:cs="宋体"/>
                <w:b w:val="0"/>
                <w:bCs w:val="0"/>
                <w:sz w:val="21"/>
                <w:szCs w:val="21"/>
                <w:highlight w:val="none"/>
              </w:rPr>
            </w:pPr>
          </w:p>
        </w:tc>
        <w:tc>
          <w:tcPr>
            <w:tcW w:w="2011" w:type="dxa"/>
            <w:vAlign w:val="center"/>
          </w:tcPr>
          <w:p>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w:t>
            </w:r>
          </w:p>
        </w:tc>
        <w:tc>
          <w:tcPr>
            <w:tcW w:w="804" w:type="dxa"/>
            <w:vMerge w:val="continue"/>
            <w:vAlign w:val="center"/>
          </w:tcPr>
          <w:p>
            <w:pPr>
              <w:jc w:val="center"/>
              <w:rPr>
                <w:rFonts w:hint="eastAsia" w:ascii="宋体" w:hAnsi="宋体" w:eastAsia="宋体" w:cs="宋体"/>
                <w:b w:val="0"/>
                <w:bCs w:val="0"/>
                <w:sz w:val="21"/>
                <w:szCs w:val="21"/>
                <w:highlight w:val="none"/>
              </w:rPr>
            </w:pPr>
          </w:p>
        </w:tc>
        <w:tc>
          <w:tcPr>
            <w:tcW w:w="1796" w:type="dxa"/>
            <w:vAlign w:val="center"/>
          </w:tcPr>
          <w:p>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lang w:eastAsia="zh-CN"/>
              </w:rPr>
              <w:t>★</w:t>
            </w:r>
            <w:r>
              <w:rPr>
                <w:rFonts w:hint="eastAsia" w:ascii="宋体" w:hAnsi="宋体" w:cs="宋体"/>
                <w:b w:val="0"/>
                <w:bCs w:val="0"/>
                <w:sz w:val="21"/>
                <w:szCs w:val="21"/>
                <w:lang w:val="en-US" w:eastAsia="zh-CN"/>
              </w:rPr>
              <w:t>最大起飞</w:t>
            </w:r>
            <w:r>
              <w:rPr>
                <w:rFonts w:hint="eastAsia" w:ascii="宋体" w:hAnsi="宋体" w:eastAsia="宋体" w:cs="宋体"/>
                <w:b w:val="0"/>
                <w:bCs w:val="0"/>
                <w:sz w:val="21"/>
                <w:szCs w:val="21"/>
                <w:highlight w:val="none"/>
              </w:rPr>
              <w:t>重量</w:t>
            </w:r>
          </w:p>
        </w:tc>
        <w:tc>
          <w:tcPr>
            <w:tcW w:w="810" w:type="dxa"/>
            <w:vAlign w:val="center"/>
          </w:tcPr>
          <w:p>
            <w:pPr>
              <w:jc w:val="center"/>
              <w:rPr>
                <w:rFonts w:hint="eastAsia" w:ascii="宋体" w:hAnsi="宋体" w:eastAsia="宋体" w:cs="宋体"/>
                <w:b w:val="0"/>
                <w:bCs w:val="0"/>
                <w:sz w:val="21"/>
                <w:szCs w:val="21"/>
                <w:highlight w:val="none"/>
                <w:lang w:eastAsia="zh-CN"/>
              </w:rPr>
            </w:pPr>
            <w:r>
              <w:rPr>
                <w:rFonts w:hint="eastAsia" w:ascii="宋体" w:hAnsi="宋体" w:cs="宋体"/>
                <w:b w:val="0"/>
                <w:bCs w:val="0"/>
                <w:sz w:val="21"/>
                <w:szCs w:val="21"/>
                <w:highlight w:val="none"/>
                <w:lang w:val="en-US" w:eastAsia="zh-CN"/>
              </w:rPr>
              <w:t>Kg</w:t>
            </w:r>
          </w:p>
        </w:tc>
        <w:tc>
          <w:tcPr>
            <w:tcW w:w="1803" w:type="dxa"/>
            <w:vAlign w:val="center"/>
          </w:tcPr>
          <w:p>
            <w:pPr>
              <w:jc w:val="center"/>
              <w:rPr>
                <w:rFonts w:hint="default"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≤15kg</w:t>
            </w:r>
          </w:p>
        </w:tc>
        <w:tc>
          <w:tcPr>
            <w:tcW w:w="2011" w:type="dxa"/>
            <w:vAlign w:val="center"/>
          </w:tcPr>
          <w:p>
            <w:pPr>
              <w:jc w:val="center"/>
              <w:rPr>
                <w:rFonts w:hint="eastAsia" w:ascii="宋体" w:hAnsi="宋体" w:eastAsia="宋体" w:cs="宋体"/>
                <w:b w:val="0"/>
                <w:bCs w:val="0"/>
                <w:sz w:val="21"/>
                <w:szCs w:val="21"/>
                <w:highlight w:val="none"/>
                <w:lang w:val="en-US" w:eastAsia="zh-CN"/>
              </w:rPr>
            </w:pPr>
          </w:p>
        </w:tc>
        <w:tc>
          <w:tcPr>
            <w:tcW w:w="2011" w:type="dxa"/>
            <w:vAlign w:val="center"/>
          </w:tcPr>
          <w:p>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试验报告、说明书、保证函等</w:t>
            </w:r>
          </w:p>
        </w:tc>
      </w:tr>
    </w:tbl>
    <w:p>
      <w:pPr>
        <w:pageBreakBefore w:val="0"/>
        <w:widowControl w:val="0"/>
        <w:kinsoku/>
        <w:wordWrap/>
        <w:overflowPunct/>
        <w:autoSpaceDE/>
        <w:autoSpaceDN/>
        <w:bidi w:val="0"/>
        <w:adjustRightInd/>
        <w:snapToGrid/>
        <w:spacing w:after="0" w:line="560" w:lineRule="exact"/>
        <w:ind w:firstLine="420"/>
        <w:jc w:val="center"/>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表</w:t>
      </w:r>
      <w:r>
        <w:rPr>
          <w:rFonts w:hint="eastAsia" w:ascii="宋体" w:hAnsi="宋体" w:cs="宋体"/>
          <w:szCs w:val="24"/>
          <w:highlight w:val="none"/>
          <w:lang w:val="en-US" w:eastAsia="zh-CN"/>
        </w:rPr>
        <w:t>3</w:t>
      </w:r>
      <w:r>
        <w:rPr>
          <w:rFonts w:hint="eastAsia" w:ascii="宋体" w:hAnsi="宋体" w:eastAsia="宋体" w:cs="宋体"/>
          <w:szCs w:val="24"/>
          <w:highlight w:val="none"/>
          <w:lang w:val="en-US" w:eastAsia="zh-CN"/>
        </w:rPr>
        <w:t>.3</w:t>
      </w:r>
      <w:r>
        <w:rPr>
          <w:rFonts w:hint="eastAsia" w:ascii="宋体" w:hAnsi="宋体" w:cs="宋体"/>
          <w:highlight w:val="none"/>
          <w:lang w:val="en-US" w:eastAsia="zh-CN"/>
        </w:rPr>
        <w:t>飞行器无线补能平台</w:t>
      </w:r>
      <w:r>
        <w:rPr>
          <w:rFonts w:hint="eastAsia" w:ascii="宋体" w:hAnsi="宋体" w:eastAsia="宋体" w:cs="宋体"/>
          <w:szCs w:val="24"/>
          <w:highlight w:val="none"/>
          <w:lang w:val="en-US" w:eastAsia="zh-CN"/>
        </w:rPr>
        <w:t>技术参数</w:t>
      </w:r>
      <w:r>
        <w:rPr>
          <w:rFonts w:hint="eastAsia" w:ascii="宋体" w:hAnsi="宋体" w:cs="宋体"/>
          <w:szCs w:val="24"/>
          <w:highlight w:val="none"/>
          <w:lang w:val="en-US" w:eastAsia="zh-CN"/>
        </w:rPr>
        <w:t>和性能要求响应</w:t>
      </w:r>
      <w:r>
        <w:rPr>
          <w:rFonts w:hint="eastAsia" w:ascii="宋体" w:hAnsi="宋体" w:eastAsia="宋体" w:cs="宋体"/>
          <w:szCs w:val="24"/>
          <w:highlight w:val="none"/>
          <w:lang w:val="en-US" w:eastAsia="zh-CN"/>
        </w:rPr>
        <w:t>表</w:t>
      </w:r>
      <w:r>
        <w:rPr>
          <w:rFonts w:hint="eastAsia" w:ascii="宋体" w:hAnsi="宋体" w:eastAsia="宋体" w:cs="宋体"/>
          <w:szCs w:val="21"/>
        </w:rPr>
        <w:t>（投标方填写）</w:t>
      </w:r>
    </w:p>
    <w:tbl>
      <w:tblPr>
        <w:tblStyle w:val="15"/>
        <w:tblW w:w="996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6"/>
        <w:gridCol w:w="804"/>
        <w:gridCol w:w="1796"/>
        <w:gridCol w:w="810"/>
        <w:gridCol w:w="1803"/>
        <w:gridCol w:w="2011"/>
        <w:gridCol w:w="201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16" w:hRule="atLeast"/>
          <w:jc w:val="center"/>
        </w:trPr>
        <w:tc>
          <w:tcPr>
            <w:tcW w:w="726" w:type="dxa"/>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序号</w:t>
            </w:r>
          </w:p>
        </w:tc>
        <w:tc>
          <w:tcPr>
            <w:tcW w:w="2600" w:type="dxa"/>
            <w:gridSpan w:val="2"/>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项目</w:t>
            </w:r>
          </w:p>
        </w:tc>
        <w:tc>
          <w:tcPr>
            <w:tcW w:w="810" w:type="dxa"/>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单位</w:t>
            </w:r>
          </w:p>
        </w:tc>
        <w:tc>
          <w:tcPr>
            <w:tcW w:w="1803" w:type="dxa"/>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项目要求值</w:t>
            </w:r>
          </w:p>
        </w:tc>
        <w:tc>
          <w:tcPr>
            <w:tcW w:w="2011" w:type="dxa"/>
            <w:shd w:val="clear" w:color="auto" w:fill="auto"/>
            <w:vAlign w:val="center"/>
          </w:tcPr>
          <w:p>
            <w:pPr>
              <w:jc w:val="center"/>
              <w:rPr>
                <w:rFonts w:hint="eastAsia" w:ascii="宋体" w:hAnsi="宋体" w:eastAsia="宋体" w:cs="宋体"/>
                <w:kern w:val="2"/>
                <w:sz w:val="21"/>
                <w:szCs w:val="22"/>
                <w:highlight w:val="none"/>
                <w:lang w:val="en-US" w:eastAsia="zh-CN" w:bidi="ar-SA"/>
              </w:rPr>
            </w:pPr>
            <w:r>
              <w:rPr>
                <w:rFonts w:hint="eastAsia" w:ascii="宋体" w:hAnsi="宋体" w:cs="宋体"/>
                <w:szCs w:val="24"/>
                <w:highlight w:val="none"/>
                <w:lang w:val="en-US" w:eastAsia="zh-CN"/>
              </w:rPr>
              <w:t>投标方保证</w:t>
            </w:r>
            <w:r>
              <w:rPr>
                <w:rFonts w:hint="eastAsia" w:ascii="宋体" w:hAnsi="宋体" w:eastAsia="宋体" w:cs="宋体"/>
                <w:szCs w:val="24"/>
                <w:highlight w:val="none"/>
              </w:rPr>
              <w:t>值</w:t>
            </w: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证明材料形式要求</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highlight w:val="none"/>
              </w:rPr>
            </w:pPr>
            <w:r>
              <w:rPr>
                <w:rFonts w:hint="eastAsia" w:ascii="宋体" w:hAnsi="宋体" w:eastAsia="宋体" w:cs="宋体"/>
                <w:highlight w:val="none"/>
              </w:rPr>
              <w:t>1</w:t>
            </w:r>
          </w:p>
        </w:tc>
        <w:tc>
          <w:tcPr>
            <w:tcW w:w="804" w:type="dxa"/>
            <w:vMerge w:val="restart"/>
            <w:vAlign w:val="center"/>
          </w:tcPr>
          <w:p>
            <w:pPr>
              <w:jc w:val="center"/>
              <w:rPr>
                <w:rFonts w:hint="default" w:ascii="宋体" w:hAnsi="宋体" w:eastAsia="宋体" w:cs="宋体"/>
                <w:highlight w:val="none"/>
                <w:lang w:val="en-US" w:eastAsia="zh-CN"/>
              </w:rPr>
            </w:pPr>
            <w:r>
              <w:rPr>
                <w:rFonts w:hint="eastAsia" w:ascii="宋体" w:hAnsi="宋体" w:cs="宋体"/>
                <w:highlight w:val="none"/>
                <w:lang w:val="en-US" w:eastAsia="zh-CN"/>
              </w:rPr>
              <w:t>飞行器无线补能平台</w:t>
            </w:r>
          </w:p>
        </w:tc>
        <w:tc>
          <w:tcPr>
            <w:tcW w:w="1796" w:type="dxa"/>
            <w:vAlign w:val="center"/>
          </w:tcPr>
          <w:p>
            <w:pPr>
              <w:spacing w:line="240" w:lineRule="auto"/>
              <w:ind w:firstLine="0" w:firstLineChars="0"/>
              <w:jc w:val="center"/>
              <w:rPr>
                <w:rFonts w:hint="eastAsia" w:ascii="宋体" w:hAnsi="宋体" w:eastAsia="宋体" w:cs="宋体"/>
                <w:highlight w:val="none"/>
                <w:lang w:eastAsia="zh-CN"/>
              </w:rPr>
            </w:pPr>
            <w:r>
              <w:rPr>
                <w:rFonts w:hint="eastAsia" w:ascii="宋体" w:hAnsi="宋体" w:eastAsia="宋体" w:cs="宋体"/>
                <w:color w:val="auto"/>
                <w:highlight w:val="none"/>
              </w:rPr>
              <w:t>★尺寸</w:t>
            </w:r>
          </w:p>
        </w:tc>
        <w:tc>
          <w:tcPr>
            <w:tcW w:w="810" w:type="dxa"/>
            <w:vAlign w:val="center"/>
          </w:tcPr>
          <w:p>
            <w:pPr>
              <w:jc w:val="center"/>
              <w:rPr>
                <w:rFonts w:hint="default" w:ascii="宋体" w:hAnsi="宋体" w:eastAsia="宋体" w:cs="宋体"/>
                <w:highlight w:val="none"/>
                <w:lang w:val="en-US" w:eastAsia="zh-CN"/>
              </w:rPr>
            </w:pPr>
            <w:r>
              <w:rPr>
                <w:rFonts w:hint="eastAsia" w:ascii="宋体" w:hAnsi="宋体" w:cs="宋体"/>
                <w:highlight w:val="none"/>
                <w:lang w:val="en-US" w:eastAsia="zh-CN"/>
              </w:rPr>
              <w:t>mm</w:t>
            </w:r>
          </w:p>
        </w:tc>
        <w:tc>
          <w:tcPr>
            <w:tcW w:w="1803" w:type="dxa"/>
            <w:vAlign w:val="center"/>
          </w:tcPr>
          <w:p>
            <w:pPr>
              <w:pStyle w:val="14"/>
              <w:ind w:firstLine="0" w:firstLineChars="0"/>
              <w:rPr>
                <w:rFonts w:hint="default"/>
                <w:lang w:val="en-US" w:eastAsia="zh-CN"/>
              </w:rPr>
            </w:pPr>
            <w:r>
              <w:rPr>
                <w:rFonts w:hint="eastAsia" w:ascii="宋体" w:hAnsi="宋体" w:eastAsia="宋体" w:cs="宋体"/>
                <w:color w:val="auto"/>
                <w:highlight w:val="none"/>
              </w:rPr>
              <w:t>长*宽*高：</w:t>
            </w:r>
            <w:r>
              <w:rPr>
                <w:rFonts w:hint="eastAsia" w:ascii="宋体" w:hAnsi="宋体" w:cs="宋体"/>
                <w:color w:val="auto"/>
                <w:highlight w:val="none"/>
                <w:lang w:val="en-US" w:eastAsia="zh-CN"/>
              </w:rPr>
              <w:t>≤</w:t>
            </w:r>
            <w:r>
              <w:rPr>
                <w:rFonts w:hint="eastAsia" w:ascii="Times New Roman" w:hAnsi="Times New Roman" w:cs="Times New Roman"/>
                <w:color w:val="auto"/>
                <w:highlight w:val="none"/>
                <w:lang w:val="en-US" w:eastAsia="zh-CN"/>
              </w:rPr>
              <w:t>4000*1500*1100</w:t>
            </w:r>
          </w:p>
        </w:tc>
        <w:tc>
          <w:tcPr>
            <w:tcW w:w="2011" w:type="dxa"/>
            <w:vAlign w:val="center"/>
          </w:tcPr>
          <w:p>
            <w:pPr>
              <w:pStyle w:val="8"/>
              <w:bidi w:val="0"/>
              <w:jc w:val="center"/>
              <w:rPr>
                <w:rFonts w:hint="eastAsia"/>
                <w:lang w:val="en-US" w:eastAsia="zh-CN"/>
              </w:rPr>
            </w:pP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63" w:hRule="atLeast"/>
          <w:jc w:val="center"/>
        </w:trPr>
        <w:tc>
          <w:tcPr>
            <w:tcW w:w="726" w:type="dxa"/>
            <w:vAlign w:val="center"/>
          </w:tcPr>
          <w:p>
            <w:pPr>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2</w:t>
            </w:r>
          </w:p>
        </w:tc>
        <w:tc>
          <w:tcPr>
            <w:tcW w:w="804" w:type="dxa"/>
            <w:vMerge w:val="continue"/>
            <w:vAlign w:val="center"/>
          </w:tcPr>
          <w:p>
            <w:pPr>
              <w:jc w:val="center"/>
              <w:rPr>
                <w:rFonts w:hint="eastAsia" w:ascii="宋体" w:hAnsi="宋体" w:eastAsia="宋体" w:cs="宋体"/>
                <w:highlight w:val="none"/>
              </w:rPr>
            </w:pPr>
          </w:p>
        </w:tc>
        <w:tc>
          <w:tcPr>
            <w:tcW w:w="1796" w:type="dxa"/>
            <w:vAlign w:val="center"/>
          </w:tcPr>
          <w:p>
            <w:pPr>
              <w:spacing w:line="240" w:lineRule="auto"/>
              <w:ind w:firstLine="0" w:firstLineChars="0"/>
              <w:jc w:val="center"/>
              <w:rPr>
                <w:rFonts w:hint="default" w:ascii="宋体" w:hAnsi="宋体" w:eastAsia="宋体" w:cs="宋体"/>
                <w:highlight w:val="none"/>
                <w:lang w:val="en-US" w:eastAsia="zh-CN"/>
              </w:rPr>
            </w:pPr>
            <w:r>
              <w:rPr>
                <w:rFonts w:hint="eastAsia" w:ascii="宋体" w:hAnsi="宋体" w:eastAsia="宋体" w:cs="宋体"/>
                <w:color w:val="auto"/>
                <w:highlight w:val="none"/>
              </w:rPr>
              <w:t>★重量</w:t>
            </w:r>
          </w:p>
        </w:tc>
        <w:tc>
          <w:tcPr>
            <w:tcW w:w="810" w:type="dxa"/>
            <w:vAlign w:val="center"/>
          </w:tcPr>
          <w:p>
            <w:pPr>
              <w:jc w:val="center"/>
              <w:rPr>
                <w:rFonts w:hint="eastAsia" w:ascii="宋体" w:hAnsi="宋体" w:eastAsia="宋体" w:cs="宋体"/>
                <w:highlight w:val="none"/>
                <w:lang w:eastAsia="zh-CN"/>
              </w:rPr>
            </w:pPr>
            <w:r>
              <w:rPr>
                <w:rFonts w:hint="eastAsia" w:ascii="宋体" w:hAnsi="宋体" w:eastAsia="宋体" w:cs="宋体"/>
                <w:highlight w:val="none"/>
                <w:lang w:val="en-US" w:eastAsia="zh-CN"/>
              </w:rPr>
              <w:t>Kg</w:t>
            </w:r>
          </w:p>
        </w:tc>
        <w:tc>
          <w:tcPr>
            <w:tcW w:w="1803" w:type="dxa"/>
            <w:vAlign w:val="center"/>
          </w:tcPr>
          <w:p>
            <w:pPr>
              <w:spacing w:line="240" w:lineRule="auto"/>
              <w:ind w:firstLine="0" w:firstLineChars="0"/>
              <w:jc w:val="center"/>
              <w:rPr>
                <w:rFonts w:hint="eastAsia" w:ascii="宋体" w:hAnsi="宋体" w:eastAsia="宋体" w:cs="宋体"/>
                <w:sz w:val="21"/>
                <w:szCs w:val="21"/>
                <w:highlight w:val="none"/>
                <w:lang w:eastAsia="zh-CN"/>
              </w:rPr>
            </w:pPr>
            <w:r>
              <w:rPr>
                <w:rFonts w:hint="eastAsia" w:ascii="宋体" w:hAnsi="宋体" w:eastAsia="宋体" w:cs="宋体"/>
                <w:color w:val="auto"/>
                <w:highlight w:val="none"/>
              </w:rPr>
              <w:t>≤</w:t>
            </w:r>
            <w:r>
              <w:rPr>
                <w:rFonts w:hint="eastAsia" w:ascii="宋体" w:hAnsi="宋体" w:cs="宋体"/>
                <w:color w:val="auto"/>
                <w:highlight w:val="none"/>
                <w:lang w:val="en-US" w:eastAsia="zh-CN"/>
              </w:rPr>
              <w:t>400</w:t>
            </w:r>
          </w:p>
        </w:tc>
        <w:tc>
          <w:tcPr>
            <w:tcW w:w="2011" w:type="dxa"/>
            <w:vAlign w:val="center"/>
          </w:tcPr>
          <w:p>
            <w:pPr>
              <w:jc w:val="center"/>
              <w:rPr>
                <w:rFonts w:hint="eastAsia" w:ascii="宋体" w:hAnsi="宋体" w:eastAsia="宋体" w:cs="宋体"/>
                <w:highlight w:val="none"/>
                <w:lang w:val="en-US" w:eastAsia="zh-CN"/>
              </w:rPr>
            </w:pPr>
          </w:p>
        </w:tc>
        <w:tc>
          <w:tcPr>
            <w:tcW w:w="2011" w:type="dxa"/>
            <w:vAlign w:val="center"/>
          </w:tcPr>
          <w:p>
            <w:pPr>
              <w:jc w:val="center"/>
              <w:rPr>
                <w:rFonts w:hint="eastAsia" w:ascii="宋体" w:hAnsi="宋体" w:eastAsia="宋体" w:cs="宋体"/>
                <w:szCs w:val="21"/>
                <w:highlight w:val="none"/>
              </w:rPr>
            </w:pPr>
            <w:r>
              <w:rPr>
                <w:rFonts w:hint="eastAsia" w:ascii="宋体" w:hAnsi="宋体" w:eastAsia="宋体" w:cs="宋体"/>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3</w:t>
            </w:r>
          </w:p>
        </w:tc>
        <w:tc>
          <w:tcPr>
            <w:tcW w:w="804" w:type="dxa"/>
            <w:vMerge w:val="continue"/>
            <w:vAlign w:val="center"/>
          </w:tcPr>
          <w:p>
            <w:pPr>
              <w:jc w:val="center"/>
              <w:rPr>
                <w:rFonts w:hint="eastAsia" w:ascii="宋体" w:hAnsi="宋体" w:eastAsia="宋体" w:cs="宋体"/>
                <w:highlight w:val="none"/>
              </w:rPr>
            </w:pPr>
          </w:p>
        </w:tc>
        <w:tc>
          <w:tcPr>
            <w:tcW w:w="1796" w:type="dxa"/>
            <w:vAlign w:val="center"/>
          </w:tcPr>
          <w:p>
            <w:pPr>
              <w:spacing w:line="240" w:lineRule="auto"/>
              <w:ind w:firstLine="0" w:firstLineChars="0"/>
              <w:jc w:val="center"/>
              <w:rPr>
                <w:rFonts w:hint="eastAsia" w:ascii="宋体" w:hAnsi="宋体" w:eastAsia="宋体" w:cs="宋体"/>
                <w:highlight w:val="none"/>
              </w:rPr>
            </w:pPr>
            <w:r>
              <w:rPr>
                <w:rFonts w:hint="eastAsia" w:ascii="宋体" w:hAnsi="宋体" w:eastAsia="宋体" w:cs="宋体"/>
                <w:color w:val="auto"/>
                <w:highlight w:val="none"/>
              </w:rPr>
              <w:t>★防护等级</w:t>
            </w:r>
          </w:p>
        </w:tc>
        <w:tc>
          <w:tcPr>
            <w:tcW w:w="810" w:type="dxa"/>
            <w:vAlign w:val="center"/>
          </w:tcPr>
          <w:p>
            <w:pPr>
              <w:jc w:val="center"/>
              <w:rPr>
                <w:rFonts w:hint="eastAsia" w:ascii="宋体" w:hAnsi="宋体" w:eastAsia="宋体" w:cs="宋体"/>
                <w:highlight w:val="none"/>
                <w:lang w:eastAsia="zh-CN"/>
              </w:rPr>
            </w:pPr>
            <w:r>
              <w:rPr>
                <w:rFonts w:hint="eastAsia" w:ascii="宋体" w:hAnsi="宋体" w:cs="宋体"/>
                <w:highlight w:val="none"/>
                <w:lang w:val="en-US" w:eastAsia="zh-CN"/>
              </w:rPr>
              <w:t>项</w:t>
            </w:r>
          </w:p>
        </w:tc>
        <w:tc>
          <w:tcPr>
            <w:tcW w:w="1803" w:type="dxa"/>
            <w:vAlign w:val="center"/>
          </w:tcPr>
          <w:p>
            <w:pPr>
              <w:spacing w:line="240" w:lineRule="auto"/>
              <w:ind w:firstLine="0" w:firstLineChars="0"/>
              <w:jc w:val="center"/>
              <w:rPr>
                <w:rFonts w:hint="eastAsia" w:ascii="宋体" w:hAnsi="宋体" w:eastAsia="宋体" w:cs="宋体"/>
                <w:sz w:val="21"/>
                <w:szCs w:val="21"/>
                <w:highlight w:val="none"/>
              </w:rPr>
            </w:pP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IP55</w:t>
            </w:r>
          </w:p>
        </w:tc>
        <w:tc>
          <w:tcPr>
            <w:tcW w:w="2011" w:type="dxa"/>
            <w:vAlign w:val="center"/>
          </w:tcPr>
          <w:p>
            <w:pPr>
              <w:jc w:val="center"/>
              <w:rPr>
                <w:rFonts w:hint="eastAsia" w:ascii="宋体" w:hAnsi="宋体" w:eastAsia="宋体" w:cs="宋体"/>
                <w:highlight w:val="none"/>
              </w:rPr>
            </w:pP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4</w:t>
            </w:r>
          </w:p>
        </w:tc>
        <w:tc>
          <w:tcPr>
            <w:tcW w:w="804" w:type="dxa"/>
            <w:vMerge w:val="continue"/>
            <w:vAlign w:val="center"/>
          </w:tcPr>
          <w:p>
            <w:pPr>
              <w:jc w:val="center"/>
              <w:rPr>
                <w:rFonts w:hint="eastAsia" w:ascii="宋体" w:hAnsi="宋体" w:eastAsia="宋体" w:cs="宋体"/>
                <w:highlight w:val="none"/>
              </w:rPr>
            </w:pPr>
          </w:p>
        </w:tc>
        <w:tc>
          <w:tcPr>
            <w:tcW w:w="1796" w:type="dxa"/>
            <w:vAlign w:val="center"/>
          </w:tcPr>
          <w:p>
            <w:pPr>
              <w:widowControl/>
              <w:ind w:firstLine="0" w:firstLineChars="0"/>
              <w:jc w:val="center"/>
              <w:textAlignment w:val="center"/>
              <w:rPr>
                <w:rFonts w:hint="eastAsia" w:ascii="宋体" w:hAnsi="宋体" w:eastAsia="宋体" w:cs="宋体"/>
                <w:highlight w:val="none"/>
                <w:lang w:eastAsia="zh-CN"/>
              </w:rPr>
            </w:pPr>
            <w:r>
              <w:rPr>
                <w:rFonts w:hint="eastAsia" w:ascii="宋体" w:hAnsi="宋体" w:eastAsia="宋体" w:cs="宋体"/>
                <w:color w:val="auto"/>
                <w:kern w:val="0"/>
                <w:szCs w:val="21"/>
                <w:highlight w:val="none"/>
              </w:rPr>
              <w:t>输入电压</w:t>
            </w:r>
          </w:p>
        </w:tc>
        <w:tc>
          <w:tcPr>
            <w:tcW w:w="810" w:type="dxa"/>
            <w:vAlign w:val="center"/>
          </w:tcPr>
          <w:p>
            <w:pPr>
              <w:jc w:val="center"/>
              <w:rPr>
                <w:rFonts w:hint="eastAsia" w:ascii="宋体" w:hAnsi="宋体" w:eastAsia="宋体" w:cs="宋体"/>
                <w:highlight w:val="none"/>
                <w:lang w:eastAsia="zh-CN"/>
              </w:rPr>
            </w:pPr>
            <w:r>
              <w:rPr>
                <w:rFonts w:hint="eastAsia" w:ascii="宋体" w:hAnsi="宋体" w:eastAsia="宋体" w:cs="宋体"/>
                <w:highlight w:val="none"/>
                <w:lang w:val="en-US" w:eastAsia="zh-CN"/>
              </w:rPr>
              <w:t>/</w:t>
            </w:r>
          </w:p>
        </w:tc>
        <w:tc>
          <w:tcPr>
            <w:tcW w:w="1803" w:type="dxa"/>
            <w:vAlign w:val="center"/>
          </w:tcPr>
          <w:p>
            <w:pPr>
              <w:widowControl/>
              <w:ind w:firstLine="0" w:firstLineChars="0"/>
              <w:jc w:val="center"/>
              <w:textAlignment w:val="center"/>
              <w:rPr>
                <w:rFonts w:hint="eastAsia" w:ascii="宋体" w:hAnsi="宋体" w:eastAsia="宋体" w:cs="宋体"/>
                <w:sz w:val="21"/>
                <w:szCs w:val="21"/>
                <w:highlight w:val="none"/>
              </w:rPr>
            </w:pPr>
            <w:r>
              <w:rPr>
                <w:rFonts w:hint="eastAsia" w:ascii="宋体" w:hAnsi="宋体" w:eastAsia="宋体" w:cs="宋体"/>
                <w:color w:val="auto"/>
                <w:highlight w:val="none"/>
              </w:rPr>
              <w:t>AC 220V</w:t>
            </w:r>
          </w:p>
        </w:tc>
        <w:tc>
          <w:tcPr>
            <w:tcW w:w="2011" w:type="dxa"/>
            <w:vAlign w:val="center"/>
          </w:tcPr>
          <w:p>
            <w:pPr>
              <w:jc w:val="center"/>
              <w:rPr>
                <w:rFonts w:hint="eastAsia" w:ascii="宋体" w:hAnsi="宋体" w:eastAsia="宋体" w:cs="宋体"/>
                <w:highlight w:val="none"/>
              </w:rPr>
            </w:pP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5</w:t>
            </w:r>
          </w:p>
        </w:tc>
        <w:tc>
          <w:tcPr>
            <w:tcW w:w="804" w:type="dxa"/>
            <w:vMerge w:val="continue"/>
            <w:vAlign w:val="center"/>
          </w:tcPr>
          <w:p>
            <w:pPr>
              <w:jc w:val="center"/>
              <w:rPr>
                <w:rFonts w:hint="eastAsia" w:ascii="宋体" w:hAnsi="宋体" w:eastAsia="宋体" w:cs="宋体"/>
                <w:highlight w:val="none"/>
              </w:rPr>
            </w:pPr>
          </w:p>
        </w:tc>
        <w:tc>
          <w:tcPr>
            <w:tcW w:w="1796" w:type="dxa"/>
            <w:vAlign w:val="center"/>
          </w:tcPr>
          <w:p>
            <w:pPr>
              <w:widowControl/>
              <w:ind w:firstLine="0" w:firstLineChars="0"/>
              <w:jc w:val="center"/>
              <w:textAlignment w:val="center"/>
              <w:rPr>
                <w:rFonts w:hint="eastAsia" w:ascii="宋体" w:hAnsi="宋体" w:eastAsia="宋体" w:cs="宋体"/>
                <w:highlight w:val="none"/>
                <w:lang w:eastAsia="zh-CN"/>
              </w:rPr>
            </w:pPr>
            <w:r>
              <w:rPr>
                <w:rFonts w:hint="eastAsia" w:ascii="宋体" w:hAnsi="宋体" w:eastAsia="宋体" w:cs="宋体"/>
                <w:color w:val="auto"/>
                <w:kern w:val="0"/>
                <w:szCs w:val="21"/>
                <w:highlight w:val="none"/>
              </w:rPr>
              <w:t>功率</w:t>
            </w:r>
          </w:p>
        </w:tc>
        <w:tc>
          <w:tcPr>
            <w:tcW w:w="810" w:type="dxa"/>
            <w:vAlign w:val="center"/>
          </w:tcPr>
          <w:p>
            <w:pPr>
              <w:jc w:val="center"/>
              <w:rPr>
                <w:rFonts w:hint="default" w:ascii="宋体" w:hAnsi="宋体" w:eastAsia="宋体" w:cs="宋体"/>
                <w:highlight w:val="none"/>
                <w:lang w:val="en-US" w:eastAsia="zh-CN"/>
              </w:rPr>
            </w:pPr>
            <w:r>
              <w:rPr>
                <w:rFonts w:hint="eastAsia" w:ascii="宋体" w:hAnsi="宋体" w:cs="宋体"/>
                <w:highlight w:val="none"/>
                <w:lang w:val="en-US" w:eastAsia="zh-CN"/>
              </w:rPr>
              <w:t>W</w:t>
            </w:r>
          </w:p>
        </w:tc>
        <w:tc>
          <w:tcPr>
            <w:tcW w:w="1803" w:type="dxa"/>
            <w:vAlign w:val="center"/>
          </w:tcPr>
          <w:p>
            <w:pPr>
              <w:pStyle w:val="14"/>
              <w:ind w:left="0" w:leftChars="0" w:firstLine="0" w:firstLineChars="0"/>
              <w:rPr>
                <w:rFonts w:hint="eastAsia" w:eastAsia="宋体"/>
                <w:color w:val="auto"/>
                <w:highlight w:val="none"/>
              </w:rPr>
            </w:pPr>
            <w:r>
              <w:rPr>
                <w:rFonts w:hint="eastAsia" w:eastAsia="宋体"/>
                <w:color w:val="auto"/>
                <w:highlight w:val="none"/>
              </w:rPr>
              <w:t>标准工况：≤</w:t>
            </w:r>
            <w:r>
              <w:rPr>
                <w:rFonts w:hint="eastAsia" w:eastAsia="宋体"/>
                <w:color w:val="auto"/>
                <w:highlight w:val="none"/>
                <w:lang w:val="en-US" w:eastAsia="zh-CN"/>
              </w:rPr>
              <w:t>4</w:t>
            </w:r>
            <w:r>
              <w:rPr>
                <w:rFonts w:hint="eastAsia" w:eastAsia="宋体"/>
                <w:color w:val="auto"/>
                <w:highlight w:val="none"/>
              </w:rPr>
              <w:t>00</w:t>
            </w:r>
          </w:p>
          <w:p>
            <w:pPr>
              <w:pStyle w:val="14"/>
              <w:ind w:left="0" w:leftChars="0" w:firstLine="0" w:firstLineChars="0"/>
              <w:rPr>
                <w:rFonts w:hint="eastAsia" w:ascii="宋体" w:hAnsi="宋体" w:eastAsia="宋体" w:cs="宋体"/>
                <w:highlight w:val="none"/>
              </w:rPr>
            </w:pPr>
            <w:r>
              <w:rPr>
                <w:rFonts w:hint="eastAsia" w:eastAsia="宋体"/>
                <w:color w:val="auto"/>
                <w:highlight w:val="none"/>
              </w:rPr>
              <w:t>峰值工况：≤</w:t>
            </w:r>
            <w:r>
              <w:rPr>
                <w:rFonts w:hint="eastAsia"/>
                <w:color w:val="auto"/>
                <w:highlight w:val="none"/>
                <w:lang w:val="en-US" w:eastAsia="zh-CN"/>
              </w:rPr>
              <w:t>4</w:t>
            </w:r>
            <w:r>
              <w:rPr>
                <w:rFonts w:hint="eastAsia" w:eastAsia="宋体"/>
                <w:color w:val="auto"/>
                <w:highlight w:val="none"/>
              </w:rPr>
              <w:t>000</w:t>
            </w:r>
          </w:p>
        </w:tc>
        <w:tc>
          <w:tcPr>
            <w:tcW w:w="2011" w:type="dxa"/>
            <w:vAlign w:val="center"/>
          </w:tcPr>
          <w:p>
            <w:pPr>
              <w:jc w:val="center"/>
              <w:rPr>
                <w:rFonts w:hint="eastAsia" w:ascii="宋体" w:hAnsi="宋体" w:eastAsia="宋体" w:cs="宋体"/>
                <w:highlight w:val="none"/>
              </w:rPr>
            </w:pP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highlight w:val="none"/>
              </w:rPr>
              <w:t>试验报告、说明书、保证函等</w:t>
            </w:r>
          </w:p>
        </w:tc>
      </w:tr>
    </w:tbl>
    <w:p>
      <w:pPr>
        <w:pageBreakBefore w:val="0"/>
        <w:widowControl w:val="0"/>
        <w:kinsoku/>
        <w:wordWrap/>
        <w:overflowPunct/>
        <w:autoSpaceDE/>
        <w:autoSpaceDN/>
        <w:bidi w:val="0"/>
        <w:adjustRightInd/>
        <w:snapToGrid/>
        <w:spacing w:after="0" w:line="560" w:lineRule="exact"/>
        <w:ind w:firstLine="420"/>
        <w:jc w:val="center"/>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表</w:t>
      </w:r>
      <w:r>
        <w:rPr>
          <w:rFonts w:hint="eastAsia" w:ascii="宋体" w:hAnsi="宋体" w:cs="宋体"/>
          <w:szCs w:val="24"/>
          <w:highlight w:val="none"/>
          <w:lang w:val="en-US" w:eastAsia="zh-CN"/>
        </w:rPr>
        <w:t>3</w:t>
      </w:r>
      <w:r>
        <w:rPr>
          <w:rFonts w:hint="eastAsia" w:ascii="宋体" w:hAnsi="宋体" w:eastAsia="宋体" w:cs="宋体"/>
          <w:szCs w:val="24"/>
          <w:highlight w:val="none"/>
          <w:lang w:val="en-US" w:eastAsia="zh-CN"/>
        </w:rPr>
        <w:t>.4</w:t>
      </w:r>
      <w:r>
        <w:rPr>
          <w:rFonts w:hint="eastAsia" w:ascii="宋体" w:hAnsi="宋体" w:cs="宋体"/>
          <w:highlight w:val="none"/>
          <w:lang w:val="en-US" w:eastAsia="zh-CN"/>
        </w:rPr>
        <w:t>实时识别绕障飞行模块</w:t>
      </w:r>
      <w:r>
        <w:rPr>
          <w:rFonts w:hint="eastAsia" w:ascii="宋体" w:hAnsi="宋体" w:eastAsia="宋体" w:cs="宋体"/>
          <w:szCs w:val="24"/>
          <w:highlight w:val="none"/>
          <w:lang w:val="en-US" w:eastAsia="zh-CN"/>
        </w:rPr>
        <w:t>技术参数</w:t>
      </w:r>
      <w:r>
        <w:rPr>
          <w:rFonts w:hint="eastAsia" w:ascii="宋体" w:hAnsi="宋体" w:cs="宋体"/>
          <w:szCs w:val="24"/>
          <w:highlight w:val="none"/>
          <w:lang w:val="en-US" w:eastAsia="zh-CN"/>
        </w:rPr>
        <w:t>和性能要求响应</w:t>
      </w:r>
      <w:r>
        <w:rPr>
          <w:rFonts w:hint="eastAsia" w:ascii="宋体" w:hAnsi="宋体" w:eastAsia="宋体" w:cs="宋体"/>
          <w:szCs w:val="24"/>
          <w:highlight w:val="none"/>
          <w:lang w:val="en-US" w:eastAsia="zh-CN"/>
        </w:rPr>
        <w:t>表</w:t>
      </w:r>
      <w:r>
        <w:rPr>
          <w:rFonts w:hint="eastAsia" w:ascii="宋体" w:hAnsi="宋体" w:eastAsia="宋体" w:cs="宋体"/>
          <w:szCs w:val="21"/>
        </w:rPr>
        <w:t>（投标方填写）</w:t>
      </w:r>
    </w:p>
    <w:tbl>
      <w:tblPr>
        <w:tblStyle w:val="15"/>
        <w:tblW w:w="996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6"/>
        <w:gridCol w:w="804"/>
        <w:gridCol w:w="1796"/>
        <w:gridCol w:w="810"/>
        <w:gridCol w:w="1803"/>
        <w:gridCol w:w="2011"/>
        <w:gridCol w:w="201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16" w:hRule="atLeast"/>
          <w:jc w:val="center"/>
        </w:trPr>
        <w:tc>
          <w:tcPr>
            <w:tcW w:w="726" w:type="dxa"/>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序号</w:t>
            </w:r>
          </w:p>
        </w:tc>
        <w:tc>
          <w:tcPr>
            <w:tcW w:w="2600" w:type="dxa"/>
            <w:gridSpan w:val="2"/>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项目</w:t>
            </w:r>
          </w:p>
        </w:tc>
        <w:tc>
          <w:tcPr>
            <w:tcW w:w="810" w:type="dxa"/>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单位</w:t>
            </w:r>
          </w:p>
        </w:tc>
        <w:tc>
          <w:tcPr>
            <w:tcW w:w="1803" w:type="dxa"/>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项目要求值</w:t>
            </w:r>
          </w:p>
        </w:tc>
        <w:tc>
          <w:tcPr>
            <w:tcW w:w="2011" w:type="dxa"/>
            <w:shd w:val="clear" w:color="auto" w:fill="auto"/>
            <w:vAlign w:val="center"/>
          </w:tcPr>
          <w:p>
            <w:pPr>
              <w:jc w:val="center"/>
              <w:rPr>
                <w:rFonts w:hint="eastAsia" w:ascii="宋体" w:hAnsi="宋体" w:eastAsia="宋体" w:cs="宋体"/>
                <w:kern w:val="2"/>
                <w:sz w:val="21"/>
                <w:szCs w:val="22"/>
                <w:highlight w:val="none"/>
                <w:lang w:val="en-US" w:eastAsia="zh-CN" w:bidi="ar-SA"/>
              </w:rPr>
            </w:pPr>
            <w:r>
              <w:rPr>
                <w:rFonts w:hint="eastAsia" w:ascii="宋体" w:hAnsi="宋体" w:cs="宋体"/>
                <w:szCs w:val="24"/>
                <w:highlight w:val="none"/>
                <w:lang w:val="en-US" w:eastAsia="zh-CN"/>
              </w:rPr>
              <w:t>投标方保证</w:t>
            </w:r>
            <w:r>
              <w:rPr>
                <w:rFonts w:hint="eastAsia" w:ascii="宋体" w:hAnsi="宋体" w:eastAsia="宋体" w:cs="宋体"/>
                <w:szCs w:val="24"/>
                <w:highlight w:val="none"/>
              </w:rPr>
              <w:t>值</w:t>
            </w: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szCs w:val="24"/>
                <w:highlight w:val="none"/>
              </w:rPr>
              <w:t>证明材料形式要求</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highlight w:val="none"/>
              </w:rPr>
            </w:pPr>
            <w:r>
              <w:rPr>
                <w:rFonts w:hint="eastAsia" w:ascii="宋体" w:hAnsi="宋体" w:eastAsia="宋体" w:cs="宋体"/>
                <w:highlight w:val="none"/>
              </w:rPr>
              <w:t>1</w:t>
            </w:r>
          </w:p>
        </w:tc>
        <w:tc>
          <w:tcPr>
            <w:tcW w:w="804" w:type="dxa"/>
            <w:vMerge w:val="restart"/>
            <w:vAlign w:val="center"/>
          </w:tcPr>
          <w:p>
            <w:pPr>
              <w:jc w:val="center"/>
              <w:rPr>
                <w:rFonts w:hint="default" w:ascii="宋体" w:hAnsi="宋体" w:eastAsia="宋体" w:cs="宋体"/>
                <w:highlight w:val="none"/>
                <w:lang w:val="en-US" w:eastAsia="zh-CN"/>
              </w:rPr>
            </w:pPr>
            <w:r>
              <w:rPr>
                <w:rFonts w:hint="eastAsia" w:ascii="宋体" w:hAnsi="宋体" w:cs="宋体"/>
                <w:highlight w:val="none"/>
                <w:lang w:val="en-US" w:eastAsia="zh-CN"/>
              </w:rPr>
              <w:t>实时识别绕障飞行模块</w:t>
            </w:r>
          </w:p>
        </w:tc>
        <w:tc>
          <w:tcPr>
            <w:tcW w:w="1796" w:type="dxa"/>
            <w:vAlign w:val="center"/>
          </w:tcPr>
          <w:p>
            <w:pPr>
              <w:jc w:val="center"/>
              <w:rPr>
                <w:rFonts w:hint="eastAsia" w:ascii="宋体" w:hAnsi="宋体" w:eastAsia="宋体" w:cs="宋体"/>
                <w:sz w:val="21"/>
                <w:szCs w:val="21"/>
                <w:highlight w:val="none"/>
                <w:lang w:eastAsia="zh-CN"/>
              </w:rPr>
            </w:pPr>
            <w:r>
              <w:rPr>
                <w:rFonts w:hint="eastAsia" w:ascii="宋体" w:hAnsi="宋体" w:eastAsia="宋体" w:cs="宋体"/>
                <w:sz w:val="21"/>
                <w:szCs w:val="21"/>
                <w:lang w:val="en-US" w:eastAsia="zh-CN"/>
              </w:rPr>
              <w:t>★尺寸</w:t>
            </w:r>
          </w:p>
        </w:tc>
        <w:tc>
          <w:tcPr>
            <w:tcW w:w="810" w:type="dxa"/>
            <w:vAlign w:val="center"/>
          </w:tcPr>
          <w:p>
            <w:pPr>
              <w:jc w:val="center"/>
              <w:rPr>
                <w:rFonts w:hint="default" w:ascii="宋体" w:hAnsi="宋体" w:eastAsia="宋体" w:cs="宋体"/>
                <w:highlight w:val="none"/>
                <w:lang w:val="en-US" w:eastAsia="zh-CN"/>
              </w:rPr>
            </w:pPr>
            <w:r>
              <w:rPr>
                <w:rFonts w:hint="eastAsia" w:ascii="宋体" w:hAnsi="宋体" w:cs="宋体"/>
                <w:highlight w:val="none"/>
                <w:lang w:val="en-US" w:eastAsia="zh-CN"/>
              </w:rPr>
              <w:t>mm</w:t>
            </w:r>
          </w:p>
        </w:tc>
        <w:tc>
          <w:tcPr>
            <w:tcW w:w="1803" w:type="dxa"/>
            <w:vAlign w:val="center"/>
          </w:tcPr>
          <w:p>
            <w:pPr>
              <w:pStyle w:val="8"/>
              <w:bidi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≤110*80*90</w:t>
            </w:r>
          </w:p>
        </w:tc>
        <w:tc>
          <w:tcPr>
            <w:tcW w:w="2011" w:type="dxa"/>
            <w:vAlign w:val="center"/>
          </w:tcPr>
          <w:p>
            <w:pPr>
              <w:pStyle w:val="8"/>
              <w:bidi w:val="0"/>
              <w:jc w:val="center"/>
              <w:rPr>
                <w:rFonts w:hint="eastAsia"/>
                <w:lang w:val="en-US" w:eastAsia="zh-CN"/>
              </w:rPr>
            </w:pP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63" w:hRule="atLeast"/>
          <w:jc w:val="center"/>
        </w:trPr>
        <w:tc>
          <w:tcPr>
            <w:tcW w:w="726" w:type="dxa"/>
            <w:vAlign w:val="center"/>
          </w:tcPr>
          <w:p>
            <w:pPr>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2</w:t>
            </w:r>
          </w:p>
        </w:tc>
        <w:tc>
          <w:tcPr>
            <w:tcW w:w="804" w:type="dxa"/>
            <w:vMerge w:val="continue"/>
            <w:vAlign w:val="center"/>
          </w:tcPr>
          <w:p>
            <w:pPr>
              <w:jc w:val="center"/>
              <w:rPr>
                <w:rFonts w:hint="eastAsia" w:ascii="宋体" w:hAnsi="宋体" w:eastAsia="宋体" w:cs="宋体"/>
                <w:highlight w:val="none"/>
              </w:rPr>
            </w:pPr>
          </w:p>
        </w:tc>
        <w:tc>
          <w:tcPr>
            <w:tcW w:w="1796" w:type="dxa"/>
            <w:vAlign w:val="center"/>
          </w:tcPr>
          <w:p>
            <w:pPr>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lang w:val="en-US" w:eastAsia="zh-CN"/>
              </w:rPr>
              <w:t>★重量</w:t>
            </w:r>
          </w:p>
        </w:tc>
        <w:tc>
          <w:tcPr>
            <w:tcW w:w="810" w:type="dxa"/>
            <w:vAlign w:val="center"/>
          </w:tcPr>
          <w:p>
            <w:pPr>
              <w:jc w:val="center"/>
              <w:rPr>
                <w:rFonts w:hint="eastAsia" w:ascii="宋体" w:hAnsi="宋体" w:eastAsia="宋体" w:cs="宋体"/>
                <w:highlight w:val="none"/>
                <w:lang w:eastAsia="zh-CN"/>
              </w:rPr>
            </w:pPr>
            <w:r>
              <w:rPr>
                <w:rFonts w:hint="eastAsia" w:ascii="宋体" w:hAnsi="宋体" w:eastAsia="宋体" w:cs="宋体"/>
                <w:highlight w:val="none"/>
                <w:lang w:val="en-US" w:eastAsia="zh-CN"/>
              </w:rPr>
              <w:t>g</w:t>
            </w:r>
          </w:p>
        </w:tc>
        <w:tc>
          <w:tcPr>
            <w:tcW w:w="1803" w:type="dxa"/>
            <w:vAlign w:val="center"/>
          </w:tcPr>
          <w:p>
            <w:pPr>
              <w:jc w:val="center"/>
              <w:rPr>
                <w:rFonts w:hint="eastAsia" w:ascii="宋体" w:hAnsi="宋体" w:eastAsia="宋体" w:cs="宋体"/>
                <w:sz w:val="21"/>
                <w:szCs w:val="21"/>
                <w:highlight w:val="none"/>
                <w:lang w:val="en-US" w:eastAsia="zh-CN"/>
              </w:rPr>
            </w:pPr>
            <w:r>
              <w:rPr>
                <w:rFonts w:hint="eastAsia" w:ascii="宋体" w:hAnsi="宋体" w:eastAsia="宋体" w:cs="宋体"/>
                <w:color w:val="000000"/>
                <w:sz w:val="21"/>
                <w:szCs w:val="21"/>
                <w:lang w:val="en-US" w:eastAsia="zh-CN"/>
              </w:rPr>
              <w:t>≤250</w:t>
            </w:r>
          </w:p>
        </w:tc>
        <w:tc>
          <w:tcPr>
            <w:tcW w:w="2011" w:type="dxa"/>
            <w:vAlign w:val="center"/>
          </w:tcPr>
          <w:p>
            <w:pPr>
              <w:jc w:val="center"/>
              <w:rPr>
                <w:rFonts w:hint="eastAsia" w:ascii="宋体" w:hAnsi="宋体" w:eastAsia="宋体" w:cs="宋体"/>
                <w:highlight w:val="none"/>
                <w:lang w:val="en-US" w:eastAsia="zh-CN"/>
              </w:rPr>
            </w:pPr>
          </w:p>
        </w:tc>
        <w:tc>
          <w:tcPr>
            <w:tcW w:w="2011" w:type="dxa"/>
            <w:vAlign w:val="center"/>
          </w:tcPr>
          <w:p>
            <w:pPr>
              <w:jc w:val="center"/>
              <w:rPr>
                <w:rFonts w:hint="eastAsia" w:ascii="宋体" w:hAnsi="宋体" w:eastAsia="宋体" w:cs="宋体"/>
                <w:szCs w:val="21"/>
                <w:highlight w:val="none"/>
              </w:rPr>
            </w:pPr>
            <w:r>
              <w:rPr>
                <w:rFonts w:hint="eastAsia" w:ascii="宋体" w:hAnsi="宋体" w:eastAsia="宋体" w:cs="宋体"/>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highlight w:val="none"/>
                <w:lang w:val="en-US" w:eastAsia="zh-CN"/>
              </w:rPr>
            </w:pPr>
            <w:r>
              <w:rPr>
                <w:rFonts w:hint="default" w:ascii="宋体" w:hAnsi="宋体" w:eastAsia="宋体" w:cs="宋体"/>
                <w:highlight w:val="none"/>
                <w:lang w:val="en-US" w:eastAsia="zh-CN"/>
              </w:rPr>
              <w:t>3</w:t>
            </w:r>
          </w:p>
        </w:tc>
        <w:tc>
          <w:tcPr>
            <w:tcW w:w="804" w:type="dxa"/>
            <w:vMerge w:val="continue"/>
            <w:vAlign w:val="center"/>
          </w:tcPr>
          <w:p>
            <w:pPr>
              <w:jc w:val="center"/>
              <w:rPr>
                <w:rFonts w:hint="eastAsia" w:ascii="宋体" w:hAnsi="宋体" w:eastAsia="宋体" w:cs="宋体"/>
                <w:highlight w:val="none"/>
              </w:rPr>
            </w:pPr>
          </w:p>
        </w:tc>
        <w:tc>
          <w:tcPr>
            <w:tcW w:w="1796" w:type="dxa"/>
            <w:vAlign w:val="center"/>
          </w:tcPr>
          <w:p>
            <w:pPr>
              <w:jc w:val="center"/>
              <w:rPr>
                <w:rFonts w:hint="eastAsia" w:ascii="宋体" w:hAnsi="宋体" w:eastAsia="宋体" w:cs="宋体"/>
                <w:sz w:val="21"/>
                <w:szCs w:val="21"/>
                <w:highlight w:val="none"/>
                <w:lang w:eastAsia="zh-CN"/>
              </w:rPr>
            </w:pPr>
            <w:r>
              <w:rPr>
                <w:rFonts w:hint="eastAsia" w:ascii="宋体" w:hAnsi="宋体" w:eastAsia="宋体" w:cs="宋体"/>
                <w:sz w:val="21"/>
                <w:szCs w:val="21"/>
                <w:lang w:val="en-US" w:eastAsia="zh-CN"/>
              </w:rPr>
              <w:t>图传</w:t>
            </w:r>
          </w:p>
        </w:tc>
        <w:tc>
          <w:tcPr>
            <w:tcW w:w="810" w:type="dxa"/>
            <w:vAlign w:val="center"/>
          </w:tcPr>
          <w:p>
            <w:pPr>
              <w:jc w:val="center"/>
              <w:rPr>
                <w:rFonts w:hint="eastAsia" w:ascii="宋体" w:hAnsi="宋体" w:eastAsia="宋体" w:cs="宋体"/>
                <w:highlight w:val="none"/>
                <w:lang w:eastAsia="zh-CN"/>
              </w:rPr>
            </w:pPr>
            <w:r>
              <w:rPr>
                <w:rFonts w:hint="eastAsia" w:ascii="宋体" w:hAnsi="宋体" w:eastAsia="宋体" w:cs="宋体"/>
                <w:highlight w:val="none"/>
                <w:lang w:val="en-US" w:eastAsia="zh-CN"/>
              </w:rPr>
              <w:t>Km</w:t>
            </w:r>
          </w:p>
        </w:tc>
        <w:tc>
          <w:tcPr>
            <w:tcW w:w="1803" w:type="dxa"/>
            <w:vAlign w:val="center"/>
          </w:tcPr>
          <w:p>
            <w:pPr>
              <w:jc w:val="center"/>
              <w:rPr>
                <w:rFonts w:hint="default" w:ascii="宋体" w:hAnsi="宋体" w:eastAsia="宋体" w:cs="宋体"/>
                <w:sz w:val="21"/>
                <w:szCs w:val="21"/>
                <w:highlight w:val="none"/>
                <w:lang w:val="en-US" w:eastAsia="zh-CN"/>
              </w:rPr>
            </w:pPr>
            <w:r>
              <w:rPr>
                <w:rFonts w:hint="eastAsia" w:ascii="宋体" w:hAnsi="宋体" w:eastAsia="宋体" w:cs="宋体"/>
                <w:color w:val="000000"/>
                <w:sz w:val="21"/>
                <w:szCs w:val="21"/>
                <w:lang w:val="en-US" w:eastAsia="zh-CN"/>
              </w:rPr>
              <w:t>≥10</w:t>
            </w:r>
          </w:p>
        </w:tc>
        <w:tc>
          <w:tcPr>
            <w:tcW w:w="2011" w:type="dxa"/>
            <w:vAlign w:val="center"/>
          </w:tcPr>
          <w:p>
            <w:pPr>
              <w:jc w:val="center"/>
              <w:rPr>
                <w:rFonts w:hint="eastAsia" w:ascii="宋体" w:hAnsi="宋体" w:eastAsia="宋体" w:cs="宋体"/>
                <w:highlight w:val="none"/>
              </w:rPr>
            </w:pP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highlight w:val="none"/>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26" w:type="dxa"/>
            <w:vAlign w:val="center"/>
          </w:tcPr>
          <w:p>
            <w:pPr>
              <w:jc w:val="center"/>
              <w:rPr>
                <w:rFonts w:hint="eastAsia" w:ascii="宋体" w:hAnsi="宋体" w:eastAsia="宋体" w:cs="宋体"/>
                <w:highlight w:val="none"/>
                <w:lang w:val="en-US" w:eastAsia="zh-CN"/>
              </w:rPr>
            </w:pPr>
            <w:r>
              <w:rPr>
                <w:rFonts w:hint="default" w:ascii="宋体" w:hAnsi="宋体" w:eastAsia="宋体" w:cs="宋体"/>
                <w:highlight w:val="none"/>
                <w:lang w:val="en-US" w:eastAsia="zh-CN"/>
              </w:rPr>
              <w:t>4</w:t>
            </w:r>
          </w:p>
        </w:tc>
        <w:tc>
          <w:tcPr>
            <w:tcW w:w="804" w:type="dxa"/>
            <w:vMerge w:val="continue"/>
            <w:vAlign w:val="center"/>
          </w:tcPr>
          <w:p>
            <w:pPr>
              <w:jc w:val="center"/>
              <w:rPr>
                <w:rFonts w:hint="eastAsia" w:ascii="宋体" w:hAnsi="宋体" w:eastAsia="宋体" w:cs="宋体"/>
                <w:highlight w:val="none"/>
              </w:rPr>
            </w:pPr>
          </w:p>
        </w:tc>
        <w:tc>
          <w:tcPr>
            <w:tcW w:w="1796" w:type="dxa"/>
            <w:vAlign w:val="center"/>
          </w:tcPr>
          <w:p>
            <w:pPr>
              <w:jc w:val="center"/>
              <w:rPr>
                <w:rFonts w:hint="eastAsia" w:ascii="宋体" w:hAnsi="宋体" w:eastAsia="宋体" w:cs="宋体"/>
                <w:sz w:val="21"/>
                <w:szCs w:val="21"/>
                <w:highlight w:val="none"/>
              </w:rPr>
            </w:pPr>
            <w:r>
              <w:rPr>
                <w:rFonts w:hint="default" w:ascii="宋体" w:hAnsi="宋体" w:eastAsia="宋体" w:cs="宋体"/>
                <w:b/>
                <w:bCs/>
                <w:i w:val="0"/>
                <w:iCs w:val="0"/>
                <w:color w:val="auto"/>
                <w:kern w:val="2"/>
                <w:sz w:val="21"/>
                <w:szCs w:val="24"/>
                <w:highlight w:val="none"/>
                <w:vertAlign w:val="baseline"/>
                <w:lang w:val="en-US" w:eastAsia="zh-CN" w:bidi="ar-SA"/>
              </w:rPr>
              <w:t>★</w:t>
            </w:r>
            <w:r>
              <w:rPr>
                <w:rFonts w:hint="default" w:ascii="宋体" w:hAnsi="宋体" w:eastAsia="宋体" w:cs="宋体"/>
                <w:b w:val="0"/>
                <w:bCs w:val="0"/>
                <w:i w:val="0"/>
                <w:iCs w:val="0"/>
                <w:color w:val="auto"/>
                <w:kern w:val="2"/>
                <w:sz w:val="21"/>
                <w:szCs w:val="22"/>
                <w:highlight w:val="none"/>
                <w:vertAlign w:val="baseline"/>
                <w:lang w:val="en-US" w:eastAsia="zh-CN" w:bidi="ar-SA"/>
              </w:rPr>
              <w:t>数据通讯协议</w:t>
            </w:r>
          </w:p>
        </w:tc>
        <w:tc>
          <w:tcPr>
            <w:tcW w:w="810" w:type="dxa"/>
            <w:vAlign w:val="center"/>
          </w:tcPr>
          <w:p>
            <w:pPr>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w:t>
            </w:r>
          </w:p>
        </w:tc>
        <w:tc>
          <w:tcPr>
            <w:tcW w:w="1803" w:type="dxa"/>
            <w:vAlign w:val="center"/>
          </w:tcPr>
          <w:p>
            <w:pPr>
              <w:jc w:val="center"/>
              <w:rPr>
                <w:rFonts w:hint="eastAsia" w:ascii="宋体" w:hAnsi="宋体" w:eastAsia="宋体" w:cs="宋体"/>
                <w:sz w:val="21"/>
                <w:szCs w:val="21"/>
                <w:highlight w:val="none"/>
                <w:lang w:val="en-US" w:eastAsia="zh-CN"/>
              </w:rPr>
            </w:pPr>
            <w:r>
              <w:rPr>
                <w:rFonts w:hint="default" w:ascii="宋体" w:hAnsi="宋体" w:eastAsia="宋体" w:cs="宋体"/>
                <w:b w:val="0"/>
                <w:bCs w:val="0"/>
                <w:i w:val="0"/>
                <w:iCs w:val="0"/>
                <w:color w:val="auto"/>
                <w:kern w:val="2"/>
                <w:sz w:val="21"/>
                <w:szCs w:val="22"/>
                <w:highlight w:val="none"/>
                <w:vertAlign w:val="baseline"/>
                <w:lang w:val="en-US" w:eastAsia="zh-CN" w:bidi="ar-SA"/>
              </w:rPr>
              <w:t>DJI PSDK</w:t>
            </w:r>
          </w:p>
        </w:tc>
        <w:tc>
          <w:tcPr>
            <w:tcW w:w="2011" w:type="dxa"/>
            <w:vAlign w:val="center"/>
          </w:tcPr>
          <w:p>
            <w:pPr>
              <w:jc w:val="center"/>
              <w:rPr>
                <w:rFonts w:hint="eastAsia" w:ascii="宋体" w:hAnsi="宋体" w:eastAsia="宋体" w:cs="宋体"/>
                <w:highlight w:val="none"/>
              </w:rPr>
            </w:pPr>
          </w:p>
        </w:tc>
        <w:tc>
          <w:tcPr>
            <w:tcW w:w="2011" w:type="dxa"/>
            <w:vAlign w:val="center"/>
          </w:tcPr>
          <w:p>
            <w:pPr>
              <w:jc w:val="center"/>
              <w:rPr>
                <w:rFonts w:hint="eastAsia" w:ascii="宋体" w:hAnsi="宋体" w:eastAsia="宋体" w:cs="宋体"/>
                <w:highlight w:val="none"/>
              </w:rPr>
            </w:pPr>
            <w:r>
              <w:rPr>
                <w:rFonts w:hint="eastAsia" w:ascii="宋体" w:hAnsi="宋体" w:eastAsia="宋体" w:cs="宋体"/>
                <w:highlight w:val="none"/>
              </w:rPr>
              <w:t>试验报告、说明书、保证函等</w:t>
            </w:r>
          </w:p>
        </w:tc>
      </w:tr>
    </w:tbl>
    <w:p>
      <w:pPr>
        <w:pStyle w:val="2"/>
        <w:pageBreakBefore w:val="0"/>
        <w:widowControl w:val="0"/>
        <w:kinsoku/>
        <w:wordWrap/>
        <w:overflowPunct/>
        <w:topLinePunct w:val="0"/>
        <w:autoSpaceDE/>
        <w:autoSpaceDN/>
        <w:bidi w:val="0"/>
        <w:spacing w:after="0" w:line="560" w:lineRule="exact"/>
        <w:ind w:left="0"/>
        <w:textAlignment w:val="auto"/>
        <w:rPr>
          <w:rFonts w:hint="eastAsia" w:ascii="宋体" w:hAnsi="宋体" w:eastAsia="宋体" w:cs="宋体"/>
          <w:sz w:val="21"/>
          <w:highlight w:val="none"/>
        </w:rPr>
      </w:pPr>
      <w:bookmarkStart w:id="17" w:name="_Toc8483"/>
      <w:bookmarkStart w:id="18" w:name="_Toc24207"/>
      <w:bookmarkStart w:id="19" w:name="_Toc12424"/>
      <w:bookmarkStart w:id="20" w:name="_Toc31173"/>
      <w:r>
        <w:rPr>
          <w:rFonts w:hint="eastAsia" w:ascii="宋体" w:hAnsi="宋体" w:eastAsia="宋体" w:cs="宋体"/>
          <w:sz w:val="21"/>
          <w:highlight w:val="none"/>
          <w:lang w:val="en-US" w:eastAsia="zh-CN"/>
        </w:rPr>
        <w:t>4</w:t>
      </w:r>
      <w:r>
        <w:rPr>
          <w:rFonts w:hint="eastAsia" w:ascii="宋体" w:hAnsi="宋体" w:eastAsia="宋体" w:cs="宋体"/>
          <w:sz w:val="21"/>
          <w:highlight w:val="none"/>
        </w:rPr>
        <w:t>包装和运输</w:t>
      </w:r>
      <w:bookmarkEnd w:id="17"/>
      <w:bookmarkEnd w:id="18"/>
      <w:bookmarkEnd w:id="19"/>
      <w:bookmarkEnd w:id="20"/>
    </w:p>
    <w:p>
      <w:pPr>
        <w:pageBreakBefore w:val="0"/>
        <w:widowControl w:val="0"/>
        <w:kinsoku/>
        <w:wordWrap/>
        <w:overflowPunct/>
        <w:topLinePunct w:val="0"/>
        <w:autoSpaceDE/>
        <w:autoSpaceDN/>
        <w:bidi w:val="0"/>
        <w:spacing w:after="0" w:line="560" w:lineRule="exact"/>
        <w:ind w:left="0" w:firstLine="42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投标方必须按以下要求对设备进行包装运输，凡招标方的要求与下述不同时，按招标方的要求进行。</w:t>
      </w:r>
    </w:p>
    <w:p>
      <w:pPr>
        <w:pageBreakBefore w:val="0"/>
        <w:widowControl w:val="0"/>
        <w:kinsoku/>
        <w:wordWrap/>
        <w:overflowPunct/>
        <w:topLinePunct w:val="0"/>
        <w:autoSpaceDE/>
        <w:autoSpaceDN/>
        <w:bidi w:val="0"/>
        <w:spacing w:after="0" w:line="560" w:lineRule="exact"/>
        <w:ind w:left="0" w:hanging="420" w:hangingChars="200"/>
        <w:textAlignment w:val="auto"/>
        <w:rPr>
          <w:rFonts w:hint="eastAsia" w:ascii="宋体" w:hAnsi="宋体" w:eastAsia="宋体" w:cs="宋体"/>
          <w:szCs w:val="24"/>
          <w:highlight w:val="none"/>
        </w:rPr>
      </w:pPr>
      <w:r>
        <w:rPr>
          <w:rFonts w:hint="eastAsia" w:ascii="宋体" w:hAnsi="宋体" w:cs="宋体"/>
          <w:szCs w:val="24"/>
          <w:highlight w:val="none"/>
          <w:lang w:val="en-US" w:eastAsia="zh-CN"/>
        </w:rPr>
        <w:t>4</w:t>
      </w:r>
      <w:r>
        <w:rPr>
          <w:rFonts w:hint="eastAsia" w:ascii="宋体" w:hAnsi="宋体" w:eastAsia="宋体" w:cs="宋体"/>
          <w:szCs w:val="24"/>
          <w:highlight w:val="none"/>
        </w:rPr>
        <w:t>.1 投标方所供的设备和附件，在货运途中需外包防雨防潮胶袋，用纸皮箱包封运输，纸皮箱间需加塞泡沫防震层，采取有效的防雨、防潮、防震措施，以适应远途运输的要求。</w:t>
      </w:r>
    </w:p>
    <w:p>
      <w:pPr>
        <w:pageBreakBefore w:val="0"/>
        <w:widowControl w:val="0"/>
        <w:kinsoku/>
        <w:wordWrap/>
        <w:overflowPunct/>
        <w:topLinePunct w:val="0"/>
        <w:autoSpaceDE/>
        <w:autoSpaceDN/>
        <w:bidi w:val="0"/>
        <w:spacing w:after="0" w:line="560" w:lineRule="exact"/>
        <w:ind w:left="0" w:hanging="420" w:hangingChars="200"/>
        <w:jc w:val="left"/>
        <w:textAlignment w:val="auto"/>
        <w:rPr>
          <w:rFonts w:hint="eastAsia" w:ascii="宋体" w:hAnsi="宋体" w:eastAsia="宋体" w:cs="宋体"/>
          <w:szCs w:val="24"/>
          <w:highlight w:val="none"/>
        </w:rPr>
      </w:pPr>
      <w:r>
        <w:rPr>
          <w:rFonts w:hint="eastAsia" w:ascii="宋体" w:hAnsi="宋体" w:cs="宋体"/>
          <w:szCs w:val="24"/>
          <w:highlight w:val="none"/>
          <w:lang w:val="en-US" w:eastAsia="zh-CN"/>
        </w:rPr>
        <w:t>4</w:t>
      </w:r>
      <w:r>
        <w:rPr>
          <w:rFonts w:hint="eastAsia" w:ascii="宋体" w:hAnsi="宋体" w:eastAsia="宋体" w:cs="宋体"/>
          <w:szCs w:val="24"/>
          <w:highlight w:val="none"/>
        </w:rPr>
        <w:t>.2 投标方对每一件非自身生产而外购的配套设备均严格执行原设备制造商推荐的运输建议，以确保设备在运输时完好如初。</w:t>
      </w:r>
    </w:p>
    <w:p>
      <w:pPr>
        <w:pageBreakBefore w:val="0"/>
        <w:widowControl w:val="0"/>
        <w:kinsoku/>
        <w:wordWrap/>
        <w:overflowPunct/>
        <w:topLinePunct w:val="0"/>
        <w:autoSpaceDE/>
        <w:autoSpaceDN/>
        <w:bidi w:val="0"/>
        <w:spacing w:after="0" w:line="560" w:lineRule="exact"/>
        <w:ind w:left="0"/>
        <w:jc w:val="left"/>
        <w:textAlignment w:val="auto"/>
        <w:rPr>
          <w:rFonts w:hint="eastAsia" w:ascii="宋体" w:hAnsi="宋体" w:eastAsia="宋体" w:cs="宋体"/>
          <w:szCs w:val="24"/>
          <w:highlight w:val="none"/>
        </w:rPr>
      </w:pPr>
      <w:r>
        <w:rPr>
          <w:rFonts w:hint="eastAsia" w:ascii="宋体" w:hAnsi="宋体" w:cs="宋体"/>
          <w:szCs w:val="24"/>
          <w:highlight w:val="none"/>
          <w:lang w:val="en-US" w:eastAsia="zh-CN"/>
        </w:rPr>
        <w:t>4</w:t>
      </w:r>
      <w:r>
        <w:rPr>
          <w:rFonts w:hint="eastAsia" w:ascii="宋体" w:hAnsi="宋体" w:eastAsia="宋体" w:cs="宋体"/>
          <w:szCs w:val="24"/>
          <w:highlight w:val="none"/>
        </w:rPr>
        <w:t>.3 投标方将包装所有供货设备，以使设备免遭污染，机械损伤和性能下降。</w:t>
      </w:r>
    </w:p>
    <w:p>
      <w:pPr>
        <w:pageBreakBefore w:val="0"/>
        <w:widowControl w:val="0"/>
        <w:kinsoku/>
        <w:wordWrap/>
        <w:overflowPunct/>
        <w:topLinePunct w:val="0"/>
        <w:autoSpaceDE/>
        <w:autoSpaceDN/>
        <w:bidi w:val="0"/>
        <w:spacing w:after="0" w:line="560" w:lineRule="exact"/>
        <w:ind w:left="0" w:hanging="420" w:hangingChars="200"/>
        <w:jc w:val="left"/>
        <w:textAlignment w:val="auto"/>
        <w:rPr>
          <w:rFonts w:hint="eastAsia" w:ascii="宋体" w:hAnsi="宋体" w:eastAsia="宋体" w:cs="宋体"/>
          <w:szCs w:val="24"/>
          <w:highlight w:val="none"/>
        </w:rPr>
      </w:pPr>
      <w:r>
        <w:rPr>
          <w:rFonts w:hint="eastAsia" w:ascii="宋体" w:hAnsi="宋体" w:cs="宋体"/>
          <w:szCs w:val="24"/>
          <w:highlight w:val="none"/>
          <w:lang w:val="en-US" w:eastAsia="zh-CN"/>
        </w:rPr>
        <w:t>4</w:t>
      </w:r>
      <w:r>
        <w:rPr>
          <w:rFonts w:hint="eastAsia" w:ascii="宋体" w:hAnsi="宋体" w:eastAsia="宋体" w:cs="宋体"/>
          <w:szCs w:val="24"/>
          <w:highlight w:val="none"/>
        </w:rPr>
        <w:t>.4 所有设备分别包装、装箱、或采取其他防护措施，以避免设备在运输过程中散失、损坏或被盗。</w:t>
      </w:r>
    </w:p>
    <w:p>
      <w:pPr>
        <w:pageBreakBefore w:val="0"/>
        <w:widowControl w:val="0"/>
        <w:kinsoku/>
        <w:wordWrap/>
        <w:overflowPunct/>
        <w:topLinePunct w:val="0"/>
        <w:autoSpaceDE/>
        <w:autoSpaceDN/>
        <w:bidi w:val="0"/>
        <w:spacing w:after="0" w:line="560" w:lineRule="exact"/>
        <w:ind w:left="0" w:hanging="420" w:hangingChars="200"/>
        <w:jc w:val="left"/>
        <w:textAlignment w:val="auto"/>
        <w:rPr>
          <w:rFonts w:hint="eastAsia" w:ascii="宋体" w:hAnsi="宋体" w:eastAsia="宋体" w:cs="宋体"/>
          <w:szCs w:val="24"/>
          <w:highlight w:val="none"/>
        </w:rPr>
      </w:pPr>
      <w:r>
        <w:rPr>
          <w:rFonts w:hint="eastAsia" w:ascii="宋体" w:hAnsi="宋体" w:cs="宋体"/>
          <w:szCs w:val="24"/>
          <w:highlight w:val="none"/>
          <w:lang w:val="en-US" w:eastAsia="zh-CN"/>
        </w:rPr>
        <w:t>4</w:t>
      </w:r>
      <w:r>
        <w:rPr>
          <w:rFonts w:hint="eastAsia" w:ascii="宋体" w:hAnsi="宋体" w:eastAsia="宋体" w:cs="宋体"/>
          <w:szCs w:val="24"/>
          <w:highlight w:val="none"/>
        </w:rPr>
        <w:t xml:space="preserve">.5 包装箱内装有技术文件，在包装箱外有标明技术文件放置处。技术文件有：产品合格证、使用说明书、装箱单及招标方指定的技术资料等。外包装箱上有：制造厂名称和地址、产品名称和型号、装箱数量、装箱日期等。 </w:t>
      </w:r>
    </w:p>
    <w:p>
      <w:pPr>
        <w:pageBreakBefore w:val="0"/>
        <w:widowControl w:val="0"/>
        <w:kinsoku/>
        <w:wordWrap/>
        <w:overflowPunct/>
        <w:topLinePunct w:val="0"/>
        <w:autoSpaceDE/>
        <w:autoSpaceDN/>
        <w:bidi w:val="0"/>
        <w:spacing w:after="0" w:line="560" w:lineRule="exact"/>
        <w:ind w:left="0"/>
        <w:jc w:val="left"/>
        <w:textAlignment w:val="auto"/>
        <w:rPr>
          <w:rFonts w:hint="eastAsia" w:ascii="宋体" w:hAnsi="宋体" w:eastAsia="宋体" w:cs="宋体"/>
          <w:szCs w:val="24"/>
          <w:highlight w:val="none"/>
        </w:rPr>
      </w:pPr>
      <w:r>
        <w:rPr>
          <w:rFonts w:hint="eastAsia" w:ascii="宋体" w:hAnsi="宋体" w:cs="宋体"/>
          <w:szCs w:val="24"/>
          <w:highlight w:val="none"/>
          <w:lang w:val="en-US" w:eastAsia="zh-CN"/>
        </w:rPr>
        <w:t>4</w:t>
      </w:r>
      <w:r>
        <w:rPr>
          <w:rFonts w:hint="eastAsia" w:ascii="宋体" w:hAnsi="宋体" w:eastAsia="宋体" w:cs="宋体"/>
          <w:szCs w:val="24"/>
          <w:highlight w:val="none"/>
        </w:rPr>
        <w:t>.6 从投标方到用户方指定的目的地的运输由投标方负责。</w:t>
      </w:r>
    </w:p>
    <w:p>
      <w:pPr>
        <w:pageBreakBefore w:val="0"/>
        <w:widowControl w:val="0"/>
        <w:kinsoku/>
        <w:wordWrap/>
        <w:overflowPunct/>
        <w:topLinePunct w:val="0"/>
        <w:autoSpaceDE/>
        <w:autoSpaceDN/>
        <w:bidi w:val="0"/>
        <w:spacing w:after="0" w:line="560" w:lineRule="exact"/>
        <w:ind w:left="0" w:hanging="420" w:hangingChars="200"/>
        <w:jc w:val="left"/>
        <w:textAlignment w:val="auto"/>
        <w:rPr>
          <w:rFonts w:hint="eastAsia" w:ascii="宋体" w:hAnsi="宋体" w:eastAsia="宋体" w:cs="宋体"/>
          <w:szCs w:val="24"/>
          <w:highlight w:val="none"/>
        </w:rPr>
      </w:pPr>
      <w:r>
        <w:rPr>
          <w:rFonts w:hint="eastAsia" w:ascii="宋体" w:hAnsi="宋体" w:cs="宋体"/>
          <w:szCs w:val="24"/>
          <w:highlight w:val="none"/>
          <w:lang w:val="en-US" w:eastAsia="zh-CN"/>
        </w:rPr>
        <w:t>4</w:t>
      </w:r>
      <w:r>
        <w:rPr>
          <w:rFonts w:hint="eastAsia" w:ascii="宋体" w:hAnsi="宋体" w:eastAsia="宋体" w:cs="宋体"/>
          <w:szCs w:val="24"/>
          <w:highlight w:val="none"/>
        </w:rPr>
        <w:t>.7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2"/>
        <w:pageBreakBefore w:val="0"/>
        <w:widowControl w:val="0"/>
        <w:kinsoku/>
        <w:wordWrap/>
        <w:overflowPunct/>
        <w:topLinePunct w:val="0"/>
        <w:autoSpaceDE/>
        <w:autoSpaceDN/>
        <w:bidi w:val="0"/>
        <w:spacing w:after="0" w:line="560" w:lineRule="exact"/>
        <w:ind w:left="0"/>
        <w:textAlignment w:val="auto"/>
        <w:rPr>
          <w:rFonts w:hint="eastAsia" w:ascii="宋体" w:hAnsi="宋体" w:eastAsia="宋体" w:cs="宋体"/>
          <w:sz w:val="21"/>
          <w:highlight w:val="none"/>
        </w:rPr>
      </w:pPr>
      <w:bookmarkStart w:id="21" w:name="_Toc18440"/>
      <w:bookmarkStart w:id="22" w:name="_Toc16137"/>
      <w:bookmarkStart w:id="23" w:name="_Toc30808"/>
      <w:bookmarkStart w:id="24" w:name="_Toc12908"/>
      <w:r>
        <w:rPr>
          <w:rFonts w:hint="eastAsia" w:ascii="宋体" w:hAnsi="宋体" w:eastAsia="宋体" w:cs="宋体"/>
          <w:sz w:val="21"/>
          <w:highlight w:val="none"/>
          <w:lang w:val="en-US" w:eastAsia="zh-CN"/>
        </w:rPr>
        <w:t>5</w:t>
      </w:r>
      <w:r>
        <w:rPr>
          <w:rFonts w:hint="eastAsia" w:ascii="宋体" w:hAnsi="宋体" w:eastAsia="宋体" w:cs="宋体"/>
          <w:sz w:val="21"/>
          <w:highlight w:val="none"/>
        </w:rPr>
        <w:t>技术服务</w:t>
      </w:r>
      <w:bookmarkEnd w:id="21"/>
      <w:bookmarkEnd w:id="22"/>
      <w:bookmarkEnd w:id="23"/>
      <w:bookmarkEnd w:id="24"/>
    </w:p>
    <w:p>
      <w:pPr>
        <w:spacing w:after="0" w:line="360" w:lineRule="auto"/>
        <w:outlineLvl w:val="9"/>
        <w:rPr>
          <w:rFonts w:hint="eastAsia" w:ascii="宋体" w:hAnsi="宋体" w:eastAsia="宋体" w:cs="宋体"/>
          <w:szCs w:val="24"/>
        </w:rPr>
      </w:pPr>
      <w:bookmarkStart w:id="25" w:name="_Toc12421"/>
      <w:r>
        <w:rPr>
          <w:rFonts w:hint="eastAsia" w:ascii="宋体" w:hAnsi="宋体" w:eastAsia="宋体" w:cs="宋体"/>
          <w:sz w:val="21"/>
          <w:szCs w:val="24"/>
        </w:rPr>
        <w:t xml:space="preserve">5.1 </w:t>
      </w:r>
      <w:r>
        <w:rPr>
          <w:rFonts w:hint="eastAsia" w:ascii="宋体" w:hAnsi="宋体" w:eastAsia="宋体" w:cs="宋体"/>
          <w:szCs w:val="24"/>
        </w:rPr>
        <w:t>技术培训</w:t>
      </w:r>
      <w:bookmarkEnd w:id="25"/>
    </w:p>
    <w:p>
      <w:pPr>
        <w:spacing w:after="0" w:line="360" w:lineRule="auto"/>
        <w:rPr>
          <w:rFonts w:hint="eastAsia" w:ascii="宋体" w:hAnsi="宋体" w:eastAsia="宋体" w:cs="宋体"/>
          <w:szCs w:val="24"/>
        </w:rPr>
      </w:pPr>
      <w:r>
        <w:rPr>
          <w:rFonts w:hint="eastAsia" w:ascii="宋体" w:hAnsi="宋体" w:eastAsia="宋体" w:cs="宋体"/>
          <w:szCs w:val="24"/>
        </w:rPr>
        <w:t>5.1.1 投标方应对用户提供技术培训和操作指导，投标方负责培训全部费用；</w:t>
      </w:r>
    </w:p>
    <w:p>
      <w:pPr>
        <w:spacing w:after="0" w:line="360" w:lineRule="auto"/>
        <w:rPr>
          <w:rFonts w:hint="eastAsia" w:ascii="宋体" w:hAnsi="宋体" w:eastAsia="宋体" w:cs="宋体"/>
          <w:szCs w:val="24"/>
        </w:rPr>
      </w:pPr>
      <w:r>
        <w:rPr>
          <w:rFonts w:hint="eastAsia" w:ascii="宋体" w:hAnsi="宋体" w:eastAsia="宋体" w:cs="宋体"/>
          <w:szCs w:val="24"/>
        </w:rPr>
        <w:t>5.1.2 投标方提供现场培训；</w:t>
      </w:r>
    </w:p>
    <w:p>
      <w:pPr>
        <w:spacing w:after="0" w:line="360" w:lineRule="auto"/>
        <w:rPr>
          <w:rFonts w:hint="eastAsia" w:ascii="宋体" w:hAnsi="宋体" w:eastAsia="宋体" w:cs="宋体"/>
          <w:szCs w:val="24"/>
        </w:rPr>
      </w:pPr>
      <w:r>
        <w:rPr>
          <w:rFonts w:hint="eastAsia" w:ascii="宋体" w:hAnsi="宋体" w:eastAsia="宋体" w:cs="宋体"/>
          <w:szCs w:val="24"/>
        </w:rPr>
        <w:t>5.1.3 投标方提供培训教师、培训安排、培训教材；</w:t>
      </w:r>
    </w:p>
    <w:p>
      <w:pPr>
        <w:spacing w:after="0" w:line="360" w:lineRule="auto"/>
        <w:rPr>
          <w:rFonts w:hint="eastAsia" w:ascii="宋体" w:hAnsi="宋体" w:eastAsia="宋体" w:cs="宋体"/>
          <w:szCs w:val="24"/>
        </w:rPr>
      </w:pPr>
      <w:r>
        <w:rPr>
          <w:rFonts w:hint="eastAsia" w:ascii="宋体" w:hAnsi="宋体" w:eastAsia="宋体" w:cs="宋体"/>
          <w:szCs w:val="24"/>
        </w:rPr>
        <w:t>5.1.4 投标方应设计专门的培训课程，重点包括</w:t>
      </w:r>
      <w:r>
        <w:rPr>
          <w:rFonts w:hint="eastAsia" w:ascii="宋体" w:hAnsi="宋体" w:cs="宋体"/>
          <w:szCs w:val="24"/>
          <w:highlight w:val="none"/>
          <w:lang w:val="en-US" w:eastAsia="zh-CN"/>
        </w:rPr>
        <w:t>无人机实时分析装置</w:t>
      </w:r>
      <w:r>
        <w:rPr>
          <w:rFonts w:hint="eastAsia" w:ascii="宋体" w:hAnsi="宋体" w:eastAsia="宋体" w:cs="宋体"/>
          <w:szCs w:val="24"/>
        </w:rPr>
        <w:t>的整体使用方法，常见故障排查处理等。培训内容包括以上但不限于此。</w:t>
      </w:r>
    </w:p>
    <w:p>
      <w:pPr>
        <w:spacing w:after="0" w:line="360" w:lineRule="auto"/>
        <w:rPr>
          <w:rFonts w:hint="eastAsia" w:ascii="宋体" w:hAnsi="宋体" w:eastAsia="宋体" w:cs="宋体"/>
          <w:szCs w:val="24"/>
        </w:rPr>
      </w:pPr>
      <w:r>
        <w:rPr>
          <w:rFonts w:hint="eastAsia" w:ascii="宋体" w:hAnsi="宋体" w:eastAsia="宋体" w:cs="宋体"/>
          <w:szCs w:val="24"/>
        </w:rPr>
        <w:t>5.1.5 培训时间不少2天。其中，交货后在南方电网公司下属相应的分子公司进行为期2天时间的培训。</w:t>
      </w:r>
    </w:p>
    <w:p>
      <w:pPr>
        <w:spacing w:after="0" w:line="360" w:lineRule="auto"/>
        <w:rPr>
          <w:rFonts w:hint="eastAsia" w:ascii="宋体" w:hAnsi="宋体" w:eastAsia="宋体" w:cs="宋体"/>
          <w:szCs w:val="24"/>
        </w:rPr>
      </w:pPr>
      <w:r>
        <w:rPr>
          <w:rFonts w:hint="eastAsia" w:ascii="宋体" w:hAnsi="宋体" w:eastAsia="宋体" w:cs="宋体"/>
          <w:szCs w:val="24"/>
        </w:rPr>
        <w:t>5.1.6培训人员每次不少</w:t>
      </w:r>
      <w:r>
        <w:rPr>
          <w:rFonts w:hint="eastAsia" w:ascii="宋体" w:hAnsi="宋体" w:cs="宋体"/>
          <w:szCs w:val="24"/>
          <w:lang w:val="en-US" w:eastAsia="zh-CN"/>
        </w:rPr>
        <w:t>2</w:t>
      </w:r>
      <w:r>
        <w:rPr>
          <w:rFonts w:hint="eastAsia" w:ascii="宋体" w:hAnsi="宋体" w:eastAsia="宋体" w:cs="宋体"/>
          <w:szCs w:val="24"/>
        </w:rPr>
        <w:t>人。</w:t>
      </w:r>
    </w:p>
    <w:p>
      <w:pPr>
        <w:spacing w:after="0" w:line="360" w:lineRule="auto"/>
        <w:outlineLvl w:val="9"/>
        <w:rPr>
          <w:rFonts w:hint="eastAsia" w:ascii="宋体" w:hAnsi="宋体" w:eastAsia="宋体" w:cs="宋体"/>
          <w:szCs w:val="24"/>
        </w:rPr>
      </w:pPr>
      <w:bookmarkStart w:id="26" w:name="_Toc8724"/>
      <w:r>
        <w:rPr>
          <w:rFonts w:hint="eastAsia" w:ascii="宋体" w:hAnsi="宋体" w:eastAsia="宋体" w:cs="宋体"/>
          <w:szCs w:val="24"/>
        </w:rPr>
        <w:t>5.2 现场技术服务</w:t>
      </w:r>
      <w:bookmarkEnd w:id="26"/>
    </w:p>
    <w:p>
      <w:pPr>
        <w:spacing w:after="0" w:line="360" w:lineRule="auto"/>
        <w:rPr>
          <w:rFonts w:hint="eastAsia" w:ascii="宋体" w:hAnsi="宋体" w:eastAsia="宋体" w:cs="宋体"/>
          <w:szCs w:val="24"/>
        </w:rPr>
      </w:pPr>
      <w:r>
        <w:rPr>
          <w:rFonts w:hint="eastAsia" w:ascii="宋体" w:hAnsi="宋体" w:eastAsia="宋体" w:cs="宋体"/>
          <w:szCs w:val="24"/>
        </w:rPr>
        <w:t>5.2.1投标方派出的工程师，在设备的安装接线、调试和测试期间，应负责指导。</w:t>
      </w:r>
    </w:p>
    <w:p>
      <w:pPr>
        <w:spacing w:after="0" w:line="360" w:lineRule="auto"/>
        <w:rPr>
          <w:rFonts w:hint="eastAsia" w:ascii="宋体" w:hAnsi="宋体" w:eastAsia="宋体" w:cs="宋体"/>
          <w:szCs w:val="24"/>
        </w:rPr>
      </w:pPr>
      <w:r>
        <w:rPr>
          <w:rFonts w:hint="eastAsia" w:ascii="宋体" w:hAnsi="宋体" w:eastAsia="宋体" w:cs="宋体"/>
          <w:szCs w:val="24"/>
        </w:rPr>
        <w:t>5.2.2 投标方派出的工程师，还应负责对买方的安装及维护人员进行现场培训，培训内容包括但不限于如何启动、操作及维护设备。</w:t>
      </w:r>
    </w:p>
    <w:p>
      <w:pPr>
        <w:spacing w:after="0" w:line="360" w:lineRule="auto"/>
        <w:outlineLvl w:val="9"/>
        <w:rPr>
          <w:rFonts w:hint="eastAsia" w:ascii="宋体" w:hAnsi="宋体" w:eastAsia="宋体" w:cs="宋体"/>
          <w:szCs w:val="24"/>
        </w:rPr>
      </w:pPr>
      <w:bookmarkStart w:id="27" w:name="_Toc25681"/>
      <w:r>
        <w:rPr>
          <w:rFonts w:hint="eastAsia" w:ascii="宋体" w:hAnsi="宋体" w:eastAsia="宋体" w:cs="宋体"/>
          <w:szCs w:val="24"/>
        </w:rPr>
        <w:t>5.3远程技术支持</w:t>
      </w:r>
      <w:bookmarkEnd w:id="27"/>
    </w:p>
    <w:p>
      <w:pPr>
        <w:spacing w:after="0" w:line="360" w:lineRule="auto"/>
        <w:rPr>
          <w:rFonts w:hint="eastAsia" w:ascii="宋体" w:hAnsi="宋体" w:eastAsia="宋体" w:cs="宋体"/>
          <w:szCs w:val="24"/>
        </w:rPr>
      </w:pPr>
      <w:r>
        <w:rPr>
          <w:rFonts w:hint="eastAsia" w:ascii="宋体" w:hAnsi="宋体" w:eastAsia="宋体" w:cs="宋体"/>
          <w:szCs w:val="24"/>
        </w:rPr>
        <w:t>5.3.1招标方免费提供远程技术服务，远程技术服务项目期限不受限于保修期，远程技术服务在设备报废前有效。</w:t>
      </w:r>
    </w:p>
    <w:p>
      <w:pPr>
        <w:pageBreakBefore w:val="0"/>
        <w:widowControl/>
        <w:kinsoku/>
        <w:wordWrap/>
        <w:overflowPunct/>
        <w:topLinePunct w:val="0"/>
        <w:autoSpaceDE/>
        <w:autoSpaceDN/>
        <w:bidi w:val="0"/>
        <w:spacing w:after="0" w:line="360" w:lineRule="auto"/>
        <w:textAlignment w:val="auto"/>
        <w:rPr>
          <w:rFonts w:hint="eastAsia" w:ascii="宋体" w:hAnsi="宋体" w:eastAsia="宋体" w:cs="宋体"/>
          <w:szCs w:val="24"/>
          <w:highlight w:val="none"/>
        </w:rPr>
      </w:pPr>
      <w:r>
        <w:rPr>
          <w:rFonts w:hint="eastAsia" w:ascii="宋体" w:hAnsi="宋体" w:eastAsia="宋体" w:cs="宋体"/>
          <w:szCs w:val="24"/>
        </w:rPr>
        <w:t>5.3.2 招标方通过网络直播等方式每年组织</w:t>
      </w:r>
      <w:r>
        <w:rPr>
          <w:rFonts w:hint="eastAsia" w:ascii="宋体" w:hAnsi="宋体" w:cs="宋体"/>
          <w:szCs w:val="24"/>
          <w:lang w:val="en-US" w:eastAsia="zh-CN"/>
        </w:rPr>
        <w:t>1</w:t>
      </w:r>
      <w:r>
        <w:rPr>
          <w:rFonts w:hint="eastAsia" w:ascii="宋体" w:hAnsi="宋体" w:eastAsia="宋体" w:cs="宋体"/>
          <w:szCs w:val="24"/>
        </w:rPr>
        <w:t>次</w:t>
      </w:r>
      <w:r>
        <w:rPr>
          <w:rFonts w:hint="eastAsia" w:ascii="宋体" w:hAnsi="宋体" w:cs="宋体"/>
          <w:szCs w:val="24"/>
          <w:lang w:val="en-US" w:eastAsia="zh-CN"/>
        </w:rPr>
        <w:t>设备</w:t>
      </w:r>
      <w:r>
        <w:rPr>
          <w:rFonts w:hint="eastAsia" w:ascii="宋体" w:hAnsi="宋体" w:eastAsia="宋体" w:cs="宋体"/>
          <w:szCs w:val="24"/>
        </w:rPr>
        <w:t>使用及日常维护培训课程</w:t>
      </w:r>
      <w:r>
        <w:rPr>
          <w:rFonts w:hint="eastAsia" w:ascii="宋体" w:hAnsi="宋体" w:eastAsia="宋体" w:cs="宋体"/>
          <w:szCs w:val="24"/>
          <w:highlight w:val="none"/>
        </w:rPr>
        <w:t>。</w:t>
      </w:r>
    </w:p>
    <w:p>
      <w:pPr>
        <w:pStyle w:val="2"/>
        <w:pageBreakBefore w:val="0"/>
        <w:widowControl w:val="0"/>
        <w:kinsoku/>
        <w:wordWrap/>
        <w:overflowPunct/>
        <w:topLinePunct w:val="0"/>
        <w:autoSpaceDE/>
        <w:autoSpaceDN/>
        <w:bidi w:val="0"/>
        <w:spacing w:after="0" w:line="560" w:lineRule="exact"/>
        <w:ind w:left="0"/>
        <w:textAlignment w:val="auto"/>
        <w:rPr>
          <w:rFonts w:hint="eastAsia" w:ascii="宋体" w:hAnsi="宋体" w:eastAsia="宋体" w:cs="宋体"/>
          <w:sz w:val="21"/>
          <w:highlight w:val="none"/>
        </w:rPr>
      </w:pPr>
      <w:bookmarkStart w:id="28" w:name="_Toc26956"/>
      <w:bookmarkStart w:id="29" w:name="_Toc18325"/>
      <w:bookmarkStart w:id="30" w:name="_Toc31080"/>
      <w:bookmarkStart w:id="31" w:name="_Toc293403381"/>
      <w:bookmarkStart w:id="32" w:name="_Toc27348"/>
      <w:bookmarkStart w:id="33" w:name="_Toc300066390"/>
      <w:r>
        <w:rPr>
          <w:rFonts w:hint="eastAsia" w:ascii="宋体" w:hAnsi="宋体" w:eastAsia="宋体" w:cs="宋体"/>
          <w:sz w:val="21"/>
          <w:highlight w:val="none"/>
          <w:lang w:val="en-US" w:eastAsia="zh-CN"/>
        </w:rPr>
        <w:t>6</w:t>
      </w:r>
      <w:r>
        <w:rPr>
          <w:rFonts w:hint="eastAsia" w:ascii="宋体" w:hAnsi="宋体" w:eastAsia="宋体" w:cs="宋体"/>
          <w:sz w:val="21"/>
          <w:highlight w:val="none"/>
        </w:rPr>
        <w:t>质量保证和试验</w:t>
      </w:r>
      <w:bookmarkEnd w:id="28"/>
      <w:bookmarkEnd w:id="29"/>
      <w:bookmarkEnd w:id="30"/>
      <w:bookmarkEnd w:id="31"/>
      <w:bookmarkEnd w:id="32"/>
      <w:bookmarkEnd w:id="33"/>
    </w:p>
    <w:p>
      <w:pPr>
        <w:spacing w:after="0" w:line="360" w:lineRule="auto"/>
        <w:rPr>
          <w:rFonts w:hint="eastAsia" w:ascii="宋体" w:hAnsi="宋体" w:eastAsia="宋体" w:cs="宋体"/>
          <w:szCs w:val="24"/>
        </w:rPr>
      </w:pPr>
      <w:r>
        <w:rPr>
          <w:rFonts w:hint="eastAsia" w:ascii="宋体" w:hAnsi="宋体" w:eastAsia="宋体" w:cs="宋体"/>
          <w:szCs w:val="24"/>
        </w:rPr>
        <w:t>6.1 投标方应确保其</w:t>
      </w:r>
      <w:r>
        <w:rPr>
          <w:rFonts w:hint="eastAsia" w:ascii="宋体" w:hAnsi="宋体" w:cs="宋体"/>
          <w:szCs w:val="21"/>
          <w:lang w:val="en-US" w:eastAsia="zh-CN"/>
        </w:rPr>
        <w:t>设备</w:t>
      </w:r>
      <w:r>
        <w:rPr>
          <w:rFonts w:hint="eastAsia" w:ascii="宋体" w:hAnsi="宋体" w:eastAsia="宋体" w:cs="宋体"/>
          <w:szCs w:val="24"/>
        </w:rPr>
        <w:t>的完整性和可用性，保证仪器能够投入正常运行。若出现由于投标方提供的软/硬件应用不满足要求或所提供的技术支持和服务不全面而导致仪器功能无法实现或不能完全实现，由投标方承担全部责任。</w:t>
      </w:r>
    </w:p>
    <w:p>
      <w:pPr>
        <w:spacing w:after="0" w:line="360" w:lineRule="auto"/>
        <w:jc w:val="left"/>
        <w:rPr>
          <w:rFonts w:hint="eastAsia" w:ascii="宋体" w:hAnsi="宋体" w:eastAsia="宋体" w:cs="宋体"/>
          <w:szCs w:val="24"/>
        </w:rPr>
      </w:pPr>
      <w:r>
        <w:rPr>
          <w:rFonts w:hint="eastAsia" w:ascii="宋体" w:hAnsi="宋体" w:eastAsia="宋体" w:cs="宋体"/>
          <w:szCs w:val="24"/>
        </w:rPr>
        <w:t>6.2 投标方应根据国家标准和制造厂标准进行出厂试验，对其所供的设备进行全面的检查与试验，并提供出厂试验报告。</w:t>
      </w:r>
    </w:p>
    <w:p>
      <w:pPr>
        <w:pageBreakBefore w:val="0"/>
        <w:widowControl w:val="0"/>
        <w:kinsoku/>
        <w:wordWrap/>
        <w:overflowPunct/>
        <w:topLinePunct w:val="0"/>
        <w:autoSpaceDE/>
        <w:autoSpaceDN/>
        <w:bidi w:val="0"/>
        <w:spacing w:after="0" w:line="360" w:lineRule="auto"/>
        <w:ind w:left="0"/>
        <w:textAlignment w:val="auto"/>
        <w:rPr>
          <w:rFonts w:hint="eastAsia" w:ascii="宋体" w:hAnsi="宋体" w:eastAsia="宋体" w:cs="宋体"/>
          <w:szCs w:val="24"/>
          <w:highlight w:val="none"/>
        </w:rPr>
      </w:pPr>
      <w:r>
        <w:rPr>
          <w:rFonts w:hint="eastAsia" w:ascii="宋体" w:hAnsi="宋体" w:eastAsia="宋体" w:cs="宋体"/>
          <w:szCs w:val="24"/>
        </w:rPr>
        <w:t>6.3 随设备需附带质量保证书和保修卡，自设备正式投运之日起不短于正常运行一年或设备到货一年半为质保期，两者以先到为准（供方承诺的质保期若长于上述时间，则按承诺时间执行），如需收取服务费用，请在投标书中说明服务种类和收费标准</w:t>
      </w:r>
      <w:r>
        <w:rPr>
          <w:rFonts w:hint="eastAsia" w:ascii="宋体" w:hAnsi="宋体" w:eastAsia="宋体" w:cs="宋体"/>
          <w:szCs w:val="24"/>
          <w:highlight w:val="none"/>
        </w:rPr>
        <w:t>。</w:t>
      </w:r>
    </w:p>
    <w:p>
      <w:pPr>
        <w:pStyle w:val="2"/>
        <w:pageBreakBefore w:val="0"/>
        <w:widowControl w:val="0"/>
        <w:kinsoku/>
        <w:wordWrap/>
        <w:overflowPunct/>
        <w:topLinePunct w:val="0"/>
        <w:autoSpaceDE/>
        <w:autoSpaceDN/>
        <w:bidi w:val="0"/>
        <w:spacing w:after="0" w:line="560" w:lineRule="exact"/>
        <w:ind w:left="0"/>
        <w:textAlignment w:val="auto"/>
        <w:rPr>
          <w:rFonts w:hint="eastAsia" w:ascii="宋体" w:hAnsi="宋体" w:eastAsia="宋体" w:cs="宋体"/>
          <w:sz w:val="21"/>
          <w:highlight w:val="none"/>
        </w:rPr>
      </w:pPr>
      <w:bookmarkStart w:id="34" w:name="_Toc20988"/>
      <w:bookmarkStart w:id="35" w:name="_Toc12538"/>
      <w:bookmarkStart w:id="36" w:name="_Toc17851"/>
      <w:bookmarkStart w:id="37" w:name="_Toc1520"/>
      <w:r>
        <w:rPr>
          <w:rFonts w:hint="eastAsia" w:ascii="宋体" w:hAnsi="宋体" w:eastAsia="宋体" w:cs="宋体"/>
          <w:sz w:val="21"/>
          <w:highlight w:val="none"/>
          <w:lang w:val="en-US" w:eastAsia="zh-CN"/>
        </w:rPr>
        <w:t>7</w:t>
      </w:r>
      <w:r>
        <w:rPr>
          <w:rFonts w:hint="eastAsia" w:ascii="宋体" w:hAnsi="宋体" w:eastAsia="宋体" w:cs="宋体"/>
          <w:sz w:val="21"/>
          <w:highlight w:val="none"/>
        </w:rPr>
        <w:t>设备验收</w:t>
      </w:r>
      <w:bookmarkEnd w:id="34"/>
      <w:bookmarkEnd w:id="35"/>
      <w:bookmarkEnd w:id="36"/>
      <w:bookmarkEnd w:id="37"/>
    </w:p>
    <w:p>
      <w:pPr>
        <w:spacing w:after="0" w:line="360" w:lineRule="auto"/>
        <w:jc w:val="left"/>
        <w:rPr>
          <w:rFonts w:hint="eastAsia" w:ascii="宋体" w:hAnsi="宋体" w:eastAsia="宋体" w:cs="宋体"/>
          <w:szCs w:val="24"/>
        </w:rPr>
      </w:pPr>
      <w:r>
        <w:rPr>
          <w:rFonts w:hint="eastAsia" w:ascii="宋体" w:hAnsi="宋体" w:eastAsia="宋体" w:cs="宋体"/>
          <w:szCs w:val="24"/>
        </w:rPr>
        <w:t>7.1 中标方应在合同规定时间内，将招标范围内所界定的工作完成，并将完整的成套设备及附件和技术文件通过双方认可的验收后，交付给采购的分子公司，其中包括：</w:t>
      </w:r>
    </w:p>
    <w:p>
      <w:pPr>
        <w:spacing w:after="0" w:line="360" w:lineRule="auto"/>
        <w:ind w:firstLine="0"/>
        <w:jc w:val="left"/>
        <w:rPr>
          <w:rFonts w:hint="eastAsia" w:ascii="宋体" w:hAnsi="宋体" w:eastAsia="宋体" w:cs="宋体"/>
          <w:szCs w:val="24"/>
        </w:rPr>
      </w:pPr>
      <w:r>
        <w:rPr>
          <w:rFonts w:hint="eastAsia" w:ascii="宋体" w:hAnsi="宋体" w:eastAsia="宋体" w:cs="宋体"/>
          <w:szCs w:val="24"/>
        </w:rPr>
        <w:t>7.1.1 满足本文件的项目目标和相应的技术要求、业务要求的完整的可最终良好运行的设备和附件；</w:t>
      </w:r>
    </w:p>
    <w:p>
      <w:pPr>
        <w:spacing w:after="0" w:line="360" w:lineRule="auto"/>
        <w:ind w:left="0" w:firstLine="0" w:firstLineChars="0"/>
        <w:jc w:val="left"/>
        <w:rPr>
          <w:rFonts w:hint="eastAsia" w:ascii="宋体" w:hAnsi="宋体" w:eastAsia="宋体" w:cs="宋体"/>
          <w:szCs w:val="24"/>
        </w:rPr>
      </w:pPr>
      <w:r>
        <w:rPr>
          <w:rFonts w:hint="eastAsia" w:ascii="宋体" w:hAnsi="宋体" w:eastAsia="宋体" w:cs="宋体"/>
          <w:szCs w:val="24"/>
        </w:rPr>
        <w:t>7.1.2 应包括但不限于满足确保设备正常运行所需的操作及维护有关的全套技术文件。</w:t>
      </w:r>
    </w:p>
    <w:p>
      <w:pPr>
        <w:pageBreakBefore w:val="0"/>
        <w:widowControl/>
        <w:kinsoku/>
        <w:wordWrap/>
        <w:overflowPunct/>
        <w:topLinePunct w:val="0"/>
        <w:autoSpaceDE/>
        <w:autoSpaceDN/>
        <w:bidi w:val="0"/>
        <w:spacing w:after="0" w:line="360" w:lineRule="auto"/>
        <w:ind w:left="0"/>
        <w:jc w:val="left"/>
        <w:textAlignment w:val="auto"/>
        <w:rPr>
          <w:rFonts w:hint="eastAsia" w:ascii="宋体" w:hAnsi="宋体" w:eastAsia="宋体" w:cs="宋体"/>
          <w:szCs w:val="24"/>
          <w:highlight w:val="none"/>
        </w:rPr>
      </w:pPr>
      <w:r>
        <w:rPr>
          <w:rFonts w:hint="eastAsia" w:ascii="宋体" w:hAnsi="宋体" w:eastAsia="宋体" w:cs="宋体"/>
          <w:szCs w:val="24"/>
        </w:rPr>
        <w:t>7.2 验收时若发现设备或附件存在由中标方造成的缺陷或不符合本技术条件要求时，中标方应无条件更换设备或附件</w:t>
      </w:r>
      <w:r>
        <w:rPr>
          <w:rFonts w:hint="eastAsia" w:ascii="宋体" w:hAnsi="宋体" w:eastAsia="宋体" w:cs="宋体"/>
          <w:szCs w:val="24"/>
          <w:highlight w:val="none"/>
        </w:rPr>
        <w:t>。</w:t>
      </w:r>
    </w:p>
    <w:p>
      <w:pPr>
        <w:pStyle w:val="2"/>
        <w:rPr>
          <w:rFonts w:hint="eastAsia" w:ascii="宋体" w:hAnsi="宋体" w:eastAsia="宋体" w:cs="宋体"/>
          <w:sz w:val="21"/>
        </w:rPr>
      </w:pPr>
      <w:bookmarkStart w:id="38" w:name="_Toc9807"/>
      <w:bookmarkStart w:id="39" w:name="_Toc16697"/>
      <w:bookmarkStart w:id="40" w:name="_Toc24795"/>
      <w:r>
        <w:rPr>
          <w:rFonts w:hint="eastAsia" w:ascii="宋体" w:hAnsi="宋体" w:eastAsia="宋体" w:cs="宋体"/>
          <w:sz w:val="21"/>
          <w:lang w:val="en-US" w:eastAsia="zh-CN"/>
        </w:rPr>
        <w:t>附录</w:t>
      </w:r>
      <w:bookmarkEnd w:id="38"/>
      <w:bookmarkEnd w:id="39"/>
    </w:p>
    <w:p>
      <w:pPr>
        <w:pStyle w:val="2"/>
        <w:rPr>
          <w:rFonts w:hint="eastAsia" w:ascii="宋体" w:hAnsi="宋体" w:eastAsia="宋体" w:cs="宋体"/>
          <w:sz w:val="21"/>
        </w:rPr>
      </w:pPr>
      <w:bookmarkStart w:id="41" w:name="_Toc6958"/>
      <w:bookmarkStart w:id="42" w:name="_Toc24563"/>
      <w:r>
        <w:rPr>
          <w:rFonts w:hint="eastAsia" w:ascii="宋体" w:hAnsi="宋体" w:eastAsia="宋体" w:cs="宋体"/>
          <w:sz w:val="21"/>
          <w:lang w:val="en-US" w:eastAsia="zh-CN"/>
        </w:rPr>
        <w:t>附录1</w:t>
      </w:r>
      <w:r>
        <w:rPr>
          <w:rFonts w:hint="eastAsia" w:ascii="宋体" w:hAnsi="宋体" w:eastAsia="宋体" w:cs="宋体"/>
          <w:sz w:val="21"/>
        </w:rPr>
        <w:t>供货范围</w:t>
      </w:r>
      <w:bookmarkEnd w:id="40"/>
      <w:bookmarkEnd w:id="41"/>
      <w:bookmarkEnd w:id="42"/>
    </w:p>
    <w:p>
      <w:pPr>
        <w:pStyle w:val="17"/>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rPr>
        <w:t>投标方提供的设备具体规格、数量见</w:t>
      </w:r>
      <w:r>
        <w:rPr>
          <w:rFonts w:hint="eastAsia" w:ascii="宋体" w:hAnsi="宋体" w:eastAsia="宋体" w:cs="宋体"/>
          <w:b w:val="0"/>
          <w:bCs w:val="0"/>
          <w:szCs w:val="21"/>
          <w:lang w:val="en-US" w:eastAsia="zh-CN"/>
        </w:rPr>
        <w:t>附</w:t>
      </w:r>
      <w:r>
        <w:rPr>
          <w:rFonts w:hint="eastAsia" w:ascii="宋体" w:hAnsi="宋体" w:eastAsia="宋体" w:cs="宋体"/>
          <w:b w:val="0"/>
          <w:bCs w:val="0"/>
          <w:szCs w:val="21"/>
        </w:rPr>
        <w:t>表1:供货范围及设备技术规格一览表。投标方应如实填写“投标方保证”栏。设备应包含出厂所配置的所有部件。</w:t>
      </w:r>
      <w:r>
        <w:rPr>
          <w:rFonts w:hint="eastAsia" w:ascii="宋体" w:hAnsi="宋体" w:eastAsia="宋体" w:cs="宋体"/>
          <w:b w:val="0"/>
          <w:bCs w:val="0"/>
          <w:szCs w:val="21"/>
          <w:lang w:val="en-US" w:eastAsia="zh-CN"/>
        </w:rPr>
        <w:t>若中标后产品因促销、优惠活动等情况导致产品降价或配置修改，投标人需同比例降价或以配置较高的方案供货。</w:t>
      </w:r>
    </w:p>
    <w:p>
      <w:pPr>
        <w:pStyle w:val="17"/>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17"/>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17"/>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应根据需求情况提前准备库存产品，以应对大批次需求和紧急需求订单，确保发货及时。应标机型库存量应不少于1套。在框架有效期前一个月应一直保持库存稳定。招标方定期组织人员进行抽查，确保库存满足要求。如不符合要求，则视损失、影响情况对投标方进行履约扣分处理。</w:t>
      </w:r>
    </w:p>
    <w:p>
      <w:pPr>
        <w:pStyle w:val="17"/>
        <w:adjustRightInd w:val="0"/>
        <w:snapToGrid w:val="0"/>
        <w:spacing w:line="360" w:lineRule="auto"/>
        <w:ind w:left="420" w:leftChars="200" w:firstLine="0" w:firstLineChars="0"/>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投标方应标产品应具备将产品信息同步至招标人系统的功能，便于招标人随时查看与管理。</w:t>
      </w: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如投标方为产品制造方，需承担起产品质量保障职责，并针对应标产品提供无条件的技术支持工作。如投标方为集成商，则需要原厂提供相关授权，对产品质量保障及无条件的技术支持工作。</w:t>
      </w:r>
    </w:p>
    <w:p>
      <w:pPr>
        <w:pStyle w:val="17"/>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★供应商应确保产品到货验收后，免费提供维修及保养服务，与质保期时间一致。确保在质保期内，避免操作失误以外的产品故障影响作业。</w:t>
      </w:r>
    </w:p>
    <w:p>
      <w:pPr>
        <w:pStyle w:val="17"/>
        <w:adjustRightInd w:val="0"/>
        <w:snapToGrid w:val="0"/>
        <w:spacing w:line="360" w:lineRule="auto"/>
        <w:jc w:val="center"/>
        <w:rPr>
          <w:rFonts w:hint="eastAsia" w:ascii="宋体" w:hAnsi="宋体" w:eastAsia="宋体" w:cs="宋体"/>
          <w:szCs w:val="21"/>
          <w:highlight w:val="none"/>
          <w:lang w:val="en-US" w:eastAsia="zh-CN"/>
        </w:rPr>
      </w:pPr>
      <w:bookmarkStart w:id="55" w:name="_GoBack"/>
      <w:bookmarkEnd w:id="55"/>
      <w:r>
        <w:rPr>
          <w:rFonts w:hint="eastAsia" w:ascii="宋体" w:hAnsi="宋体" w:eastAsia="宋体" w:cs="宋体"/>
          <w:szCs w:val="21"/>
          <w:highlight w:val="none"/>
          <w:lang w:val="en-US" w:eastAsia="zh-CN"/>
        </w:rPr>
        <w:t>附表1 单套设备供货范围一览表（投标方需填写）</w:t>
      </w:r>
    </w:p>
    <w:tbl>
      <w:tblPr>
        <w:tblStyle w:val="1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13"/>
        <w:gridCol w:w="1939"/>
        <w:gridCol w:w="1363"/>
        <w:gridCol w:w="1057"/>
        <w:gridCol w:w="1015"/>
        <w:gridCol w:w="895"/>
        <w:gridCol w:w="1046"/>
        <w:gridCol w:w="1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8" w:hRule="atLeast"/>
          <w:tblHeader/>
          <w:jc w:val="center"/>
        </w:trPr>
        <w:tc>
          <w:tcPr>
            <w:tcW w:w="338" w:type="pct"/>
            <w:vMerge w:val="restart"/>
            <w:vAlign w:val="center"/>
          </w:tcPr>
          <w:p>
            <w:pPr>
              <w:jc w:val="center"/>
              <w:rPr>
                <w:rFonts w:hint="eastAsia" w:ascii="宋体" w:hAnsi="宋体" w:eastAsia="宋体" w:cs="宋体"/>
                <w:b/>
                <w:bCs/>
                <w:szCs w:val="21"/>
                <w:highlight w:val="none"/>
              </w:rPr>
            </w:pPr>
            <w:r>
              <w:rPr>
                <w:rFonts w:hint="eastAsia" w:ascii="宋体" w:hAnsi="宋体" w:eastAsia="宋体" w:cs="宋体"/>
                <w:b/>
                <w:bCs/>
                <w:szCs w:val="21"/>
                <w:highlight w:val="none"/>
              </w:rPr>
              <w:t>序号</w:t>
            </w:r>
          </w:p>
        </w:tc>
        <w:tc>
          <w:tcPr>
            <w:tcW w:w="1068" w:type="pct"/>
            <w:vMerge w:val="restart"/>
            <w:vAlign w:val="center"/>
          </w:tcPr>
          <w:p>
            <w:pPr>
              <w:jc w:val="center"/>
              <w:rPr>
                <w:rFonts w:hint="eastAsia" w:ascii="宋体" w:hAnsi="宋体" w:eastAsia="宋体" w:cs="宋体"/>
                <w:b/>
                <w:bCs/>
                <w:szCs w:val="21"/>
                <w:highlight w:val="none"/>
              </w:rPr>
            </w:pPr>
            <w:r>
              <w:rPr>
                <w:rFonts w:hint="eastAsia" w:ascii="宋体" w:hAnsi="宋体" w:eastAsia="宋体" w:cs="宋体"/>
                <w:b/>
                <w:bCs/>
                <w:szCs w:val="21"/>
                <w:highlight w:val="none"/>
              </w:rPr>
              <w:t>名称</w:t>
            </w:r>
          </w:p>
        </w:tc>
        <w:tc>
          <w:tcPr>
            <w:tcW w:w="1892" w:type="pct"/>
            <w:gridSpan w:val="3"/>
            <w:vAlign w:val="center"/>
          </w:tcPr>
          <w:p>
            <w:pPr>
              <w:widowControl/>
              <w:jc w:val="center"/>
              <w:rPr>
                <w:rFonts w:hint="eastAsia" w:ascii="宋体" w:hAnsi="宋体" w:eastAsia="宋体" w:cs="宋体"/>
                <w:b/>
                <w:bCs/>
                <w:sz w:val="18"/>
                <w:szCs w:val="18"/>
                <w:highlight w:val="none"/>
                <w:lang w:val="en-US" w:eastAsia="zh-CN"/>
              </w:rPr>
            </w:pPr>
            <w:r>
              <w:rPr>
                <w:rFonts w:hint="eastAsia" w:ascii="宋体" w:hAnsi="宋体" w:eastAsia="宋体" w:cs="宋体"/>
                <w:b/>
                <w:bCs/>
                <w:sz w:val="18"/>
                <w:szCs w:val="18"/>
              </w:rPr>
              <w:t>招标方要求</w:t>
            </w:r>
          </w:p>
        </w:tc>
        <w:tc>
          <w:tcPr>
            <w:tcW w:w="1701" w:type="pct"/>
            <w:gridSpan w:val="3"/>
            <w:vAlign w:val="center"/>
          </w:tcPr>
          <w:p>
            <w:pPr>
              <w:widowControl/>
              <w:jc w:val="center"/>
              <w:rPr>
                <w:rFonts w:hint="eastAsia" w:ascii="宋体" w:hAnsi="宋体" w:eastAsia="宋体" w:cs="宋体"/>
                <w:b/>
                <w:bCs/>
                <w:sz w:val="18"/>
                <w:szCs w:val="18"/>
                <w:highlight w:val="none"/>
                <w:lang w:eastAsia="zh-CN"/>
              </w:rPr>
            </w:pPr>
            <w:r>
              <w:rPr>
                <w:rFonts w:hint="eastAsia" w:ascii="宋体" w:hAnsi="宋体" w:eastAsia="宋体" w:cs="宋体"/>
                <w:b/>
                <w:bCs/>
                <w:sz w:val="18"/>
                <w:szCs w:val="18"/>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8" w:hRule="atLeast"/>
          <w:tblHeader/>
          <w:jc w:val="center"/>
        </w:trPr>
        <w:tc>
          <w:tcPr>
            <w:tcW w:w="338" w:type="pct"/>
            <w:vMerge w:val="continue"/>
            <w:vAlign w:val="center"/>
          </w:tcPr>
          <w:p>
            <w:pPr>
              <w:jc w:val="center"/>
            </w:pPr>
          </w:p>
        </w:tc>
        <w:tc>
          <w:tcPr>
            <w:tcW w:w="1068" w:type="pct"/>
            <w:vMerge w:val="continue"/>
            <w:vAlign w:val="center"/>
          </w:tcPr>
          <w:p>
            <w:pPr>
              <w:jc w:val="center"/>
            </w:pPr>
          </w:p>
        </w:tc>
        <w:tc>
          <w:tcPr>
            <w:tcW w:w="751" w:type="pct"/>
            <w:vAlign w:val="center"/>
          </w:tcPr>
          <w:p>
            <w:pPr>
              <w:jc w:val="center"/>
              <w:rPr>
                <w:rFonts w:hint="eastAsia" w:ascii="宋体" w:hAnsi="宋体" w:eastAsia="宋体" w:cs="宋体"/>
                <w:b/>
                <w:bCs/>
                <w:sz w:val="18"/>
                <w:szCs w:val="18"/>
                <w:highlight w:val="none"/>
                <w:lang w:val="en-US" w:eastAsia="zh-CN"/>
              </w:rPr>
            </w:pPr>
            <w:r>
              <w:rPr>
                <w:rFonts w:hint="eastAsia" w:ascii="宋体" w:hAnsi="宋体" w:eastAsia="宋体" w:cs="宋体"/>
                <w:b/>
                <w:bCs/>
                <w:sz w:val="18"/>
                <w:szCs w:val="18"/>
              </w:rPr>
              <w:t>规格</w:t>
            </w:r>
          </w:p>
        </w:tc>
        <w:tc>
          <w:tcPr>
            <w:tcW w:w="582" w:type="pct"/>
            <w:vAlign w:val="center"/>
          </w:tcPr>
          <w:p>
            <w:pPr>
              <w:widowControl/>
              <w:rPr>
                <w:rFonts w:hint="eastAsia" w:ascii="宋体" w:hAnsi="宋体" w:eastAsia="宋体" w:cs="宋体"/>
                <w:b/>
                <w:bCs/>
                <w:sz w:val="18"/>
                <w:szCs w:val="18"/>
                <w:highlight w:val="none"/>
                <w:lang w:val="en-US" w:eastAsia="zh-CN"/>
              </w:rPr>
            </w:pPr>
            <w:r>
              <w:rPr>
                <w:rFonts w:hint="eastAsia" w:ascii="宋体" w:hAnsi="宋体" w:eastAsia="宋体" w:cs="宋体"/>
                <w:b/>
                <w:bCs/>
                <w:kern w:val="0"/>
                <w:sz w:val="18"/>
                <w:szCs w:val="18"/>
              </w:rPr>
              <w:t>单位</w:t>
            </w:r>
          </w:p>
        </w:tc>
        <w:tc>
          <w:tcPr>
            <w:tcW w:w="559" w:type="pct"/>
            <w:vAlign w:val="center"/>
          </w:tcPr>
          <w:p>
            <w:pPr>
              <w:widowControl/>
              <w:rPr>
                <w:rFonts w:hint="eastAsia" w:ascii="宋体" w:hAnsi="宋体" w:eastAsia="宋体" w:cs="宋体"/>
                <w:b/>
                <w:bCs/>
                <w:sz w:val="18"/>
                <w:szCs w:val="18"/>
                <w:highlight w:val="none"/>
                <w:lang w:val="en-US" w:eastAsia="zh-CN"/>
              </w:rPr>
            </w:pPr>
            <w:r>
              <w:rPr>
                <w:rFonts w:hint="eastAsia" w:ascii="宋体" w:hAnsi="宋体" w:eastAsia="宋体" w:cs="宋体"/>
                <w:b/>
                <w:bCs/>
                <w:kern w:val="0"/>
                <w:sz w:val="18"/>
                <w:szCs w:val="18"/>
              </w:rPr>
              <w:t>数量</w:t>
            </w:r>
          </w:p>
        </w:tc>
        <w:tc>
          <w:tcPr>
            <w:tcW w:w="493" w:type="pct"/>
            <w:vAlign w:val="center"/>
          </w:tcPr>
          <w:p>
            <w:pPr>
              <w:jc w:val="center"/>
              <w:rPr>
                <w:rFonts w:hint="eastAsia" w:ascii="宋体" w:hAnsi="宋体" w:eastAsia="宋体" w:cs="宋体"/>
                <w:b/>
                <w:bCs/>
                <w:sz w:val="18"/>
                <w:szCs w:val="18"/>
                <w:highlight w:val="none"/>
                <w:lang w:val="en-US" w:eastAsia="zh-CN"/>
              </w:rPr>
            </w:pPr>
            <w:r>
              <w:rPr>
                <w:rFonts w:hint="eastAsia" w:ascii="宋体" w:hAnsi="宋体" w:eastAsia="宋体" w:cs="宋体"/>
                <w:b/>
                <w:bCs/>
                <w:sz w:val="18"/>
                <w:szCs w:val="18"/>
              </w:rPr>
              <w:t>规格</w:t>
            </w:r>
          </w:p>
        </w:tc>
        <w:tc>
          <w:tcPr>
            <w:tcW w:w="576" w:type="pct"/>
            <w:vAlign w:val="center"/>
          </w:tcPr>
          <w:p>
            <w:pPr>
              <w:widowControl/>
              <w:rPr>
                <w:rFonts w:hint="eastAsia" w:ascii="宋体" w:hAnsi="宋体" w:eastAsia="宋体" w:cs="宋体"/>
                <w:b/>
                <w:bCs/>
                <w:sz w:val="18"/>
                <w:szCs w:val="18"/>
                <w:highlight w:val="none"/>
                <w:lang w:val="en-US" w:eastAsia="zh-CN"/>
              </w:rPr>
            </w:pPr>
            <w:r>
              <w:rPr>
                <w:rFonts w:hint="eastAsia" w:ascii="宋体" w:hAnsi="宋体" w:eastAsia="宋体" w:cs="宋体"/>
                <w:b/>
                <w:bCs/>
                <w:kern w:val="0"/>
                <w:sz w:val="18"/>
                <w:szCs w:val="18"/>
              </w:rPr>
              <w:t>单位</w:t>
            </w:r>
          </w:p>
        </w:tc>
        <w:tc>
          <w:tcPr>
            <w:tcW w:w="631" w:type="pct"/>
            <w:vAlign w:val="center"/>
          </w:tcPr>
          <w:p>
            <w:pPr>
              <w:widowControl/>
              <w:rPr>
                <w:rFonts w:hint="eastAsia" w:ascii="宋体" w:hAnsi="宋体" w:eastAsia="宋体" w:cs="宋体"/>
                <w:b/>
                <w:bCs/>
                <w:sz w:val="18"/>
                <w:szCs w:val="18"/>
                <w:highlight w:val="none"/>
                <w:lang w:val="en-US" w:eastAsia="zh-CN"/>
              </w:rPr>
            </w:pPr>
            <w:r>
              <w:rPr>
                <w:rFonts w:hint="eastAsia" w:ascii="宋体" w:hAnsi="宋体" w:eastAsia="宋体" w:cs="宋体"/>
                <w:b/>
                <w:bCs/>
                <w:kern w:val="0"/>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8" w:hRule="atLeast"/>
          <w:jc w:val="center"/>
        </w:trPr>
        <w:tc>
          <w:tcPr>
            <w:tcW w:w="338" w:type="pct"/>
            <w:vAlign w:val="center"/>
          </w:tcPr>
          <w:p>
            <w:pPr>
              <w:keepNext w:val="0"/>
              <w:keepLines w:val="0"/>
              <w:widowControl/>
              <w:suppressLineNumbers w:val="0"/>
              <w:jc w:val="center"/>
              <w:textAlignment w:val="center"/>
              <w:rPr>
                <w:rFonts w:hint="eastAsia" w:ascii="宋体" w:hAnsi="宋体" w:eastAsia="宋体" w:cs="宋体"/>
                <w:szCs w:val="21"/>
                <w:highlight w:val="none"/>
              </w:rPr>
            </w:pPr>
            <w:r>
              <w:rPr>
                <w:rFonts w:hint="eastAsia" w:ascii="宋体" w:hAnsi="宋体" w:eastAsia="宋体" w:cs="宋体"/>
                <w:i w:val="0"/>
                <w:iCs w:val="0"/>
                <w:color w:val="000000"/>
                <w:kern w:val="0"/>
                <w:sz w:val="18"/>
                <w:szCs w:val="18"/>
                <w:u w:val="none"/>
                <w:lang w:val="en-US" w:eastAsia="zh-CN"/>
              </w:rPr>
              <w:t>1</w:t>
            </w:r>
          </w:p>
        </w:tc>
        <w:tc>
          <w:tcPr>
            <w:tcW w:w="1068" w:type="pct"/>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无人机实时分析装置</w:t>
            </w:r>
          </w:p>
        </w:tc>
        <w:tc>
          <w:tcPr>
            <w:tcW w:w="751" w:type="pct"/>
            <w:shd w:val="clear" w:color="auto" w:fill="auto"/>
            <w:vAlign w:val="center"/>
          </w:tcPr>
          <w:p>
            <w:pPr>
              <w:adjustRightInd w:val="0"/>
              <w:snapToGrid w:val="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18"/>
                <w:szCs w:val="18"/>
              </w:rPr>
              <w:t>符合参数要求</w:t>
            </w:r>
          </w:p>
        </w:tc>
        <w:tc>
          <w:tcPr>
            <w:tcW w:w="582" w:type="pct"/>
            <w:shd w:val="clear" w:color="auto" w:fill="auto"/>
            <w:vAlign w:val="center"/>
          </w:tcPr>
          <w:p>
            <w:pPr>
              <w:adjustRightInd w:val="0"/>
              <w:snapToGrid w:val="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18"/>
                <w:szCs w:val="18"/>
              </w:rPr>
              <w:t>套</w:t>
            </w:r>
          </w:p>
        </w:tc>
        <w:tc>
          <w:tcPr>
            <w:tcW w:w="559" w:type="pct"/>
            <w:shd w:val="clear" w:color="auto" w:fill="auto"/>
            <w:vAlign w:val="center"/>
          </w:tcPr>
          <w:p>
            <w:pPr>
              <w:widowControl/>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0"/>
                <w:sz w:val="18"/>
                <w:szCs w:val="18"/>
              </w:rPr>
              <w:t>1</w:t>
            </w:r>
          </w:p>
        </w:tc>
        <w:tc>
          <w:tcPr>
            <w:tcW w:w="493" w:type="pct"/>
            <w:vAlign w:val="center"/>
          </w:tcPr>
          <w:p>
            <w:pPr>
              <w:jc w:val="center"/>
              <w:rPr>
                <w:rFonts w:hint="eastAsia" w:ascii="宋体" w:hAnsi="宋体" w:eastAsia="宋体" w:cs="宋体"/>
                <w:szCs w:val="21"/>
                <w:highlight w:val="none"/>
              </w:rPr>
            </w:pPr>
          </w:p>
        </w:tc>
        <w:tc>
          <w:tcPr>
            <w:tcW w:w="576" w:type="pct"/>
            <w:vAlign w:val="center"/>
          </w:tcPr>
          <w:p>
            <w:pPr>
              <w:jc w:val="center"/>
              <w:rPr>
                <w:rFonts w:hint="eastAsia" w:ascii="宋体" w:hAnsi="宋体" w:eastAsia="宋体" w:cs="宋体"/>
                <w:szCs w:val="21"/>
                <w:highlight w:val="none"/>
              </w:rPr>
            </w:pPr>
          </w:p>
        </w:tc>
        <w:tc>
          <w:tcPr>
            <w:tcW w:w="631"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8" w:hRule="atLeast"/>
          <w:jc w:val="center"/>
        </w:trPr>
        <w:tc>
          <w:tcPr>
            <w:tcW w:w="338" w:type="pct"/>
            <w:vAlign w:val="center"/>
          </w:tcPr>
          <w:p>
            <w:pPr>
              <w:keepNext w:val="0"/>
              <w:keepLines w:val="0"/>
              <w:widowControl/>
              <w:suppressLineNumbers w:val="0"/>
              <w:jc w:val="center"/>
              <w:textAlignment w:val="center"/>
              <w:rPr>
                <w:rFonts w:hint="default" w:ascii="宋体" w:hAnsi="宋体" w:eastAsia="宋体" w:cs="宋体"/>
                <w:szCs w:val="21"/>
                <w:highlight w:val="none"/>
                <w:lang w:val="en-US" w:eastAsia="zh-CN"/>
              </w:rPr>
            </w:pPr>
            <w:r>
              <w:rPr>
                <w:rFonts w:hint="eastAsia" w:ascii="宋体" w:hAnsi="宋体" w:eastAsia="宋体" w:cs="宋体"/>
                <w:i w:val="0"/>
                <w:iCs w:val="0"/>
                <w:color w:val="000000"/>
                <w:kern w:val="0"/>
                <w:sz w:val="18"/>
                <w:szCs w:val="18"/>
                <w:u w:val="none"/>
                <w:lang w:val="en-US" w:eastAsia="zh-CN"/>
              </w:rPr>
              <w:t>2</w:t>
            </w:r>
          </w:p>
        </w:tc>
        <w:tc>
          <w:tcPr>
            <w:tcW w:w="1068" w:type="pct"/>
            <w:vAlign w:val="center"/>
          </w:tcPr>
          <w:p>
            <w:pPr>
              <w:keepNext w:val="0"/>
              <w:keepLines w:val="0"/>
              <w:widowControl/>
              <w:suppressLineNumbers w:val="0"/>
              <w:jc w:val="center"/>
              <w:textAlignment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无人机实时分析装置飞行器套装</w:t>
            </w:r>
          </w:p>
        </w:tc>
        <w:tc>
          <w:tcPr>
            <w:tcW w:w="751" w:type="pct"/>
            <w:shd w:val="clear" w:color="auto" w:fill="auto"/>
            <w:vAlign w:val="center"/>
          </w:tcPr>
          <w:p>
            <w:pPr>
              <w:adjustRightInd w:val="0"/>
              <w:snapToGrid w:val="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18"/>
                <w:szCs w:val="18"/>
              </w:rPr>
              <w:t>符合参数要求</w:t>
            </w:r>
          </w:p>
        </w:tc>
        <w:tc>
          <w:tcPr>
            <w:tcW w:w="582" w:type="pct"/>
            <w:shd w:val="clear" w:color="auto" w:fill="auto"/>
            <w:vAlign w:val="center"/>
          </w:tcPr>
          <w:p>
            <w:pPr>
              <w:adjustRightInd w:val="0"/>
              <w:snapToGrid w:val="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18"/>
                <w:szCs w:val="18"/>
              </w:rPr>
              <w:t>套</w:t>
            </w:r>
          </w:p>
        </w:tc>
        <w:tc>
          <w:tcPr>
            <w:tcW w:w="559" w:type="pct"/>
            <w:shd w:val="clear" w:color="auto" w:fill="auto"/>
            <w:vAlign w:val="center"/>
          </w:tcPr>
          <w:p>
            <w:pPr>
              <w:widowControl/>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0"/>
                <w:sz w:val="18"/>
                <w:szCs w:val="18"/>
              </w:rPr>
              <w:t>1</w:t>
            </w:r>
          </w:p>
        </w:tc>
        <w:tc>
          <w:tcPr>
            <w:tcW w:w="493" w:type="pct"/>
            <w:vAlign w:val="center"/>
          </w:tcPr>
          <w:p>
            <w:pPr>
              <w:jc w:val="center"/>
              <w:rPr>
                <w:rFonts w:hint="eastAsia" w:ascii="宋体" w:hAnsi="宋体" w:eastAsia="宋体" w:cs="宋体"/>
                <w:szCs w:val="21"/>
                <w:highlight w:val="none"/>
              </w:rPr>
            </w:pPr>
          </w:p>
        </w:tc>
        <w:tc>
          <w:tcPr>
            <w:tcW w:w="576" w:type="pct"/>
            <w:vAlign w:val="center"/>
          </w:tcPr>
          <w:p>
            <w:pPr>
              <w:jc w:val="center"/>
              <w:rPr>
                <w:rFonts w:hint="eastAsia" w:ascii="宋体" w:hAnsi="宋体" w:eastAsia="宋体" w:cs="宋体"/>
                <w:szCs w:val="21"/>
                <w:highlight w:val="none"/>
              </w:rPr>
            </w:pPr>
          </w:p>
        </w:tc>
        <w:tc>
          <w:tcPr>
            <w:tcW w:w="631"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8" w:hRule="atLeast"/>
          <w:jc w:val="center"/>
        </w:trPr>
        <w:tc>
          <w:tcPr>
            <w:tcW w:w="338" w:type="pct"/>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rPr>
            </w:pPr>
            <w:r>
              <w:rPr>
                <w:rFonts w:hint="eastAsia" w:ascii="宋体" w:hAnsi="宋体" w:cs="宋体"/>
                <w:i w:val="0"/>
                <w:iCs w:val="0"/>
                <w:color w:val="000000"/>
                <w:kern w:val="0"/>
                <w:sz w:val="18"/>
                <w:szCs w:val="18"/>
                <w:u w:val="none"/>
                <w:lang w:val="en-US" w:eastAsia="zh-CN"/>
              </w:rPr>
              <w:t>3</w:t>
            </w:r>
          </w:p>
        </w:tc>
        <w:tc>
          <w:tcPr>
            <w:tcW w:w="1068" w:type="pct"/>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rPr>
            </w:pPr>
            <w:r>
              <w:rPr>
                <w:rFonts w:hint="eastAsia" w:ascii="宋体" w:hAnsi="宋体" w:cs="宋体"/>
                <w:sz w:val="18"/>
                <w:szCs w:val="18"/>
                <w:highlight w:val="none"/>
                <w:lang w:val="en-US" w:eastAsia="zh-CN"/>
              </w:rPr>
              <w:t>无人机实时分析装置无线补能平台套装</w:t>
            </w:r>
          </w:p>
        </w:tc>
        <w:tc>
          <w:tcPr>
            <w:tcW w:w="751" w:type="pct"/>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582" w:type="pct"/>
            <w:shd w:val="clear" w:color="auto" w:fill="auto"/>
            <w:vAlign w:val="center"/>
          </w:tcPr>
          <w:p>
            <w:pPr>
              <w:adjustRightInd w:val="0"/>
              <w:snapToGrid w:val="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18"/>
                <w:szCs w:val="18"/>
              </w:rPr>
              <w:t>套</w:t>
            </w:r>
          </w:p>
        </w:tc>
        <w:tc>
          <w:tcPr>
            <w:tcW w:w="559" w:type="pct"/>
            <w:shd w:val="clear" w:color="auto" w:fill="auto"/>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1</w:t>
            </w:r>
          </w:p>
        </w:tc>
        <w:tc>
          <w:tcPr>
            <w:tcW w:w="493" w:type="pct"/>
            <w:vAlign w:val="center"/>
          </w:tcPr>
          <w:p>
            <w:pPr>
              <w:jc w:val="center"/>
              <w:rPr>
                <w:rFonts w:hint="eastAsia" w:ascii="宋体" w:hAnsi="宋体" w:eastAsia="宋体" w:cs="宋体"/>
                <w:szCs w:val="21"/>
                <w:highlight w:val="none"/>
              </w:rPr>
            </w:pPr>
          </w:p>
        </w:tc>
        <w:tc>
          <w:tcPr>
            <w:tcW w:w="576" w:type="pct"/>
            <w:vAlign w:val="center"/>
          </w:tcPr>
          <w:p>
            <w:pPr>
              <w:jc w:val="center"/>
              <w:rPr>
                <w:rFonts w:hint="eastAsia" w:ascii="宋体" w:hAnsi="宋体" w:eastAsia="宋体" w:cs="宋体"/>
                <w:szCs w:val="21"/>
                <w:highlight w:val="none"/>
              </w:rPr>
            </w:pPr>
          </w:p>
        </w:tc>
        <w:tc>
          <w:tcPr>
            <w:tcW w:w="631"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8" w:hRule="atLeast"/>
          <w:jc w:val="center"/>
        </w:trPr>
        <w:tc>
          <w:tcPr>
            <w:tcW w:w="338" w:type="pct"/>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rPr>
            </w:pPr>
            <w:r>
              <w:rPr>
                <w:rFonts w:hint="eastAsia" w:ascii="宋体" w:hAnsi="宋体" w:cs="宋体"/>
                <w:i w:val="0"/>
                <w:iCs w:val="0"/>
                <w:color w:val="000000"/>
                <w:kern w:val="0"/>
                <w:sz w:val="18"/>
                <w:szCs w:val="18"/>
                <w:u w:val="none"/>
                <w:lang w:val="en-US" w:eastAsia="zh-CN"/>
              </w:rPr>
              <w:t>4</w:t>
            </w:r>
          </w:p>
        </w:tc>
        <w:tc>
          <w:tcPr>
            <w:tcW w:w="1068" w:type="pct"/>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cs="宋体"/>
                <w:sz w:val="18"/>
                <w:szCs w:val="18"/>
                <w:highlight w:val="none"/>
                <w:lang w:val="en-US" w:eastAsia="zh-CN"/>
              </w:rPr>
              <w:t>无人机实时识别绕障飞行模块</w:t>
            </w:r>
          </w:p>
        </w:tc>
        <w:tc>
          <w:tcPr>
            <w:tcW w:w="751" w:type="pct"/>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582" w:type="pct"/>
            <w:shd w:val="clear" w:color="auto" w:fill="auto"/>
            <w:vAlign w:val="center"/>
          </w:tcPr>
          <w:p>
            <w:pPr>
              <w:adjustRightInd w:val="0"/>
              <w:snapToGrid w:val="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18"/>
                <w:szCs w:val="18"/>
              </w:rPr>
              <w:t>套</w:t>
            </w:r>
          </w:p>
        </w:tc>
        <w:tc>
          <w:tcPr>
            <w:tcW w:w="559" w:type="pct"/>
            <w:shd w:val="clear" w:color="auto" w:fill="auto"/>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1</w:t>
            </w:r>
          </w:p>
        </w:tc>
        <w:tc>
          <w:tcPr>
            <w:tcW w:w="493" w:type="pct"/>
            <w:vAlign w:val="center"/>
          </w:tcPr>
          <w:p>
            <w:pPr>
              <w:jc w:val="center"/>
              <w:rPr>
                <w:rFonts w:hint="eastAsia" w:ascii="宋体" w:hAnsi="宋体" w:eastAsia="宋体" w:cs="宋体"/>
                <w:szCs w:val="21"/>
                <w:highlight w:val="none"/>
              </w:rPr>
            </w:pPr>
          </w:p>
        </w:tc>
        <w:tc>
          <w:tcPr>
            <w:tcW w:w="576" w:type="pct"/>
            <w:vAlign w:val="center"/>
          </w:tcPr>
          <w:p>
            <w:pPr>
              <w:jc w:val="center"/>
              <w:rPr>
                <w:rFonts w:hint="eastAsia" w:ascii="宋体" w:hAnsi="宋体" w:eastAsia="宋体" w:cs="宋体"/>
                <w:szCs w:val="21"/>
                <w:highlight w:val="none"/>
              </w:rPr>
            </w:pPr>
          </w:p>
        </w:tc>
        <w:tc>
          <w:tcPr>
            <w:tcW w:w="631"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6" w:hRule="atLeast"/>
          <w:jc w:val="center"/>
        </w:trPr>
        <w:tc>
          <w:tcPr>
            <w:tcW w:w="5000" w:type="pct"/>
            <w:gridSpan w:val="8"/>
            <w:vAlign w:val="center"/>
          </w:tcPr>
          <w:p>
            <w:pPr>
              <w:widowControl/>
              <w:jc w:val="left"/>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 xml:space="preserve">注： </w:t>
            </w:r>
          </w:p>
          <w:p>
            <w:pPr>
              <w:widowControl/>
              <w:jc w:val="left"/>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1、投标人供货设备必须满足本技术条件的规定。</w:t>
            </w:r>
          </w:p>
          <w:p>
            <w:pPr>
              <w:widowControl/>
              <w:jc w:val="left"/>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2、投标人必须提供各设备间连接线和接口，并负责完成整机调试安装，到货后保证设备能正常测试。</w:t>
            </w:r>
          </w:p>
          <w:p>
            <w:pPr>
              <w:jc w:val="both"/>
              <w:rPr>
                <w:rFonts w:hint="eastAsia" w:ascii="宋体" w:hAnsi="宋体" w:eastAsia="宋体" w:cs="宋体"/>
                <w:szCs w:val="21"/>
                <w:highlight w:val="none"/>
              </w:rPr>
            </w:pPr>
            <w:r>
              <w:rPr>
                <w:rFonts w:hint="eastAsia" w:ascii="宋体" w:hAnsi="宋体" w:eastAsia="宋体" w:cs="宋体"/>
                <w:kern w:val="0"/>
                <w:sz w:val="18"/>
                <w:szCs w:val="18"/>
                <w:highlight w:val="none"/>
              </w:rPr>
              <w:t>3、投标人报价必须包括本表所列所有设备。</w:t>
            </w:r>
          </w:p>
        </w:tc>
      </w:tr>
    </w:tbl>
    <w:p>
      <w:pPr>
        <w:rPr>
          <w:rFonts w:hint="eastAsia" w:ascii="宋体" w:hAnsi="宋体" w:eastAsia="宋体" w:cs="宋体"/>
          <w:sz w:val="21"/>
          <w:lang w:val="en-US" w:eastAsia="zh-CN"/>
        </w:rPr>
      </w:pPr>
      <w:bookmarkStart w:id="43" w:name="_Toc20752"/>
      <w:bookmarkStart w:id="44" w:name="_Toc17780"/>
      <w:r>
        <w:rPr>
          <w:rFonts w:hint="eastAsia" w:ascii="宋体" w:hAnsi="宋体" w:eastAsia="宋体" w:cs="宋体"/>
          <w:sz w:val="21"/>
          <w:lang w:val="en-US" w:eastAsia="zh-CN"/>
        </w:rPr>
        <w:br w:type="page"/>
      </w:r>
    </w:p>
    <w:p>
      <w:pPr>
        <w:pStyle w:val="2"/>
        <w:rPr>
          <w:rFonts w:hint="eastAsia" w:ascii="宋体" w:hAnsi="宋体" w:eastAsia="宋体" w:cs="宋体"/>
          <w:sz w:val="21"/>
        </w:rPr>
      </w:pPr>
      <w:bookmarkStart w:id="45" w:name="_Toc16829"/>
      <w:r>
        <w:rPr>
          <w:rFonts w:hint="eastAsia" w:ascii="宋体" w:hAnsi="宋体" w:eastAsia="宋体" w:cs="宋体"/>
          <w:sz w:val="21"/>
          <w:lang w:val="en-US" w:eastAsia="zh-CN"/>
        </w:rPr>
        <w:t>附录2</w:t>
      </w:r>
      <w:r>
        <w:rPr>
          <w:rFonts w:hint="eastAsia" w:ascii="宋体" w:hAnsi="宋体" w:eastAsia="宋体" w:cs="宋体"/>
          <w:sz w:val="21"/>
        </w:rPr>
        <w:t>技术差异汇总</w:t>
      </w:r>
      <w:bookmarkEnd w:id="43"/>
      <w:bookmarkEnd w:id="44"/>
      <w:bookmarkEnd w:id="45"/>
    </w:p>
    <w:p>
      <w:pPr>
        <w:spacing w:line="360" w:lineRule="auto"/>
        <w:ind w:firstLine="420" w:firstLineChars="200"/>
        <w:rPr>
          <w:rFonts w:hint="eastAsia" w:ascii="宋体" w:hAnsi="宋体" w:eastAsia="宋体" w:cs="宋体"/>
        </w:rPr>
      </w:pPr>
      <w:r>
        <w:rPr>
          <w:rFonts w:hint="eastAsia" w:ascii="宋体" w:hAnsi="宋体" w:eastAsia="宋体" w:cs="宋体"/>
        </w:rPr>
        <w:t>投标方应将所供设备与本采购标准有差异之处，无论优于或劣于本规范书要求，均汇集成此表。</w:t>
      </w:r>
    </w:p>
    <w:p>
      <w:pPr>
        <w:pStyle w:val="19"/>
        <w:outlineLvl w:val="0"/>
        <w:rPr>
          <w:rFonts w:hint="eastAsia" w:ascii="宋体" w:hAnsi="宋体" w:eastAsia="宋体" w:cs="宋体"/>
        </w:rPr>
      </w:pPr>
      <w:bookmarkStart w:id="46" w:name="_Toc28284"/>
      <w:bookmarkStart w:id="47" w:name="_Toc30102"/>
      <w:r>
        <w:rPr>
          <w:rFonts w:hint="eastAsia" w:hAnsi="宋体" w:cs="宋体"/>
          <w:lang w:val="en-US" w:eastAsia="zh-CN"/>
        </w:rPr>
        <w:t>附表2</w:t>
      </w:r>
      <w:r>
        <w:rPr>
          <w:rFonts w:hint="eastAsia" w:ascii="宋体" w:hAnsi="宋体" w:eastAsia="宋体" w:cs="宋体"/>
        </w:rPr>
        <w:t>技术差异表（投标方需填写）</w:t>
      </w:r>
      <w:bookmarkEnd w:id="46"/>
      <w:bookmarkEnd w:id="47"/>
    </w:p>
    <w:tbl>
      <w:tblPr>
        <w:tblStyle w:val="15"/>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序号</w:t>
            </w:r>
          </w:p>
        </w:tc>
        <w:tc>
          <w:tcPr>
            <w:tcW w:w="3876"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招标文件</w:t>
            </w:r>
          </w:p>
        </w:tc>
        <w:tc>
          <w:tcPr>
            <w:tcW w:w="3833"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eastAsia="宋体" w:cs="宋体"/>
                <w:sz w:val="18"/>
                <w:szCs w:val="18"/>
              </w:rPr>
            </w:pPr>
          </w:p>
        </w:tc>
        <w:tc>
          <w:tcPr>
            <w:tcW w:w="116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71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c>
          <w:tcPr>
            <w:tcW w:w="1258"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575"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1</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2</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3</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4</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5</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6</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bl>
    <w:p>
      <w:pPr>
        <w:ind w:firstLine="210" w:firstLineChars="100"/>
        <w:jc w:val="right"/>
        <w:rPr>
          <w:rFonts w:hint="eastAsia" w:ascii="宋体" w:hAnsi="宋体" w:eastAsia="宋体" w:cs="宋体"/>
          <w:szCs w:val="21"/>
        </w:rPr>
      </w:pPr>
    </w:p>
    <w:p>
      <w:pPr>
        <w:spacing w:line="360" w:lineRule="auto"/>
        <w:ind w:firstLine="2940"/>
        <w:jc w:val="right"/>
        <w:rPr>
          <w:szCs w:val="21"/>
        </w:rPr>
      </w:pPr>
      <w:r>
        <w:rPr>
          <w:szCs w:val="21"/>
        </w:rPr>
        <w:t>投标商名称：               （盖章）</w:t>
      </w:r>
    </w:p>
    <w:p>
      <w:pPr>
        <w:spacing w:line="360" w:lineRule="auto"/>
        <w:ind w:firstLine="645"/>
        <w:jc w:val="right"/>
        <w:rPr>
          <w:szCs w:val="21"/>
        </w:rPr>
      </w:pPr>
      <w:r>
        <w:rPr>
          <w:szCs w:val="21"/>
        </w:rPr>
        <w:t>授权投标人：               （签字）</w:t>
      </w:r>
    </w:p>
    <w:p>
      <w:pPr>
        <w:pStyle w:val="8"/>
        <w:adjustRightInd w:val="0"/>
        <w:snapToGrid w:val="0"/>
        <w:spacing w:beforeLines="50" w:line="360" w:lineRule="auto"/>
        <w:jc w:val="right"/>
        <w:rPr>
          <w:rFonts w:hAnsi="宋体"/>
          <w:szCs w:val="21"/>
        </w:rPr>
      </w:pPr>
      <w:r>
        <w:rPr>
          <w:szCs w:val="21"/>
        </w:rPr>
        <w:t>日      期：         年    月    日</w:t>
      </w:r>
    </w:p>
    <w:p>
      <w:pPr>
        <w:pStyle w:val="2"/>
        <w:rPr>
          <w:rFonts w:hint="eastAsia" w:ascii="宋体" w:hAnsi="宋体" w:eastAsia="宋体" w:cs="宋体"/>
          <w:sz w:val="21"/>
        </w:rPr>
      </w:pPr>
      <w:bookmarkStart w:id="48" w:name="_Toc15957"/>
      <w:bookmarkStart w:id="49" w:name="_Toc4651"/>
      <w:bookmarkStart w:id="50" w:name="_Toc14117"/>
      <w:r>
        <w:rPr>
          <w:rFonts w:hint="eastAsia" w:ascii="宋体" w:hAnsi="宋体" w:eastAsia="宋体" w:cs="宋体"/>
          <w:sz w:val="21"/>
          <w:lang w:val="en-US" w:eastAsia="zh-CN"/>
        </w:rPr>
        <w:t>附录3</w:t>
      </w:r>
      <w:r>
        <w:rPr>
          <w:rFonts w:hint="eastAsia" w:ascii="宋体" w:hAnsi="宋体" w:eastAsia="宋体" w:cs="宋体"/>
          <w:sz w:val="21"/>
        </w:rPr>
        <w:t>主要元器件来源</w:t>
      </w:r>
      <w:bookmarkEnd w:id="48"/>
      <w:bookmarkEnd w:id="49"/>
      <w:bookmarkEnd w:id="50"/>
    </w:p>
    <w:p>
      <w:pPr>
        <w:pStyle w:val="1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color w:val="auto"/>
          <w:sz w:val="21"/>
          <w:szCs w:val="21"/>
          <w:lang w:val="en-US" w:eastAsia="zh-CN"/>
        </w:rPr>
      </w:pPr>
      <w:bookmarkStart w:id="51" w:name="_Toc1758"/>
      <w:bookmarkStart w:id="52" w:name="_Toc20228"/>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所有投标人需要提供主要元器件来源，制造商按附表3.1填写，集成商按附表3.2填写。</w:t>
      </w:r>
    </w:p>
    <w:p>
      <w:pPr>
        <w:pStyle w:val="1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.1设备制造商</w:t>
      </w:r>
      <w:r>
        <w:rPr>
          <w:rFonts w:hint="eastAsia" w:ascii="宋体" w:hAnsi="宋体" w:eastAsia="宋体" w:cs="宋体"/>
          <w:color w:val="auto"/>
          <w:sz w:val="21"/>
          <w:szCs w:val="21"/>
        </w:rPr>
        <w:t>主要</w:t>
      </w:r>
      <w:r>
        <w:rPr>
          <w:rFonts w:hint="eastAsia" w:hAnsi="宋体" w:cs="宋体"/>
          <w:color w:val="auto"/>
          <w:sz w:val="21"/>
          <w:szCs w:val="21"/>
          <w:lang w:val="en-US" w:eastAsia="zh-CN"/>
        </w:rPr>
        <w:t>核心</w:t>
      </w:r>
      <w:r>
        <w:rPr>
          <w:rFonts w:hint="eastAsia" w:ascii="宋体" w:hAnsi="宋体" w:eastAsia="宋体" w:cs="宋体"/>
          <w:color w:val="auto"/>
          <w:sz w:val="21"/>
          <w:szCs w:val="21"/>
        </w:rPr>
        <w:t>器件来源一览表（投标方填写）</w:t>
      </w:r>
    </w:p>
    <w:tbl>
      <w:tblPr>
        <w:tblStyle w:val="15"/>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pStyle w:val="1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.2设备集成商</w:t>
      </w:r>
      <w:r>
        <w:rPr>
          <w:rFonts w:hint="eastAsia" w:ascii="宋体" w:hAnsi="宋体" w:eastAsia="宋体" w:cs="宋体"/>
          <w:color w:val="auto"/>
          <w:sz w:val="21"/>
          <w:szCs w:val="21"/>
        </w:rPr>
        <w:t>主要</w:t>
      </w:r>
      <w:r>
        <w:rPr>
          <w:rFonts w:hint="eastAsia" w:hAnsi="宋体" w:cs="宋体"/>
          <w:color w:val="auto"/>
          <w:sz w:val="21"/>
          <w:szCs w:val="21"/>
          <w:lang w:val="en-US" w:eastAsia="zh-CN"/>
        </w:rPr>
        <w:t>集成部件</w:t>
      </w:r>
      <w:r>
        <w:rPr>
          <w:rFonts w:hint="eastAsia" w:ascii="宋体" w:hAnsi="宋体" w:eastAsia="宋体" w:cs="宋体"/>
          <w:color w:val="auto"/>
          <w:sz w:val="21"/>
          <w:szCs w:val="21"/>
        </w:rPr>
        <w:t>来源一览表（投标方填写）</w:t>
      </w:r>
    </w:p>
    <w:tbl>
      <w:tblPr>
        <w:tblStyle w:val="15"/>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pStyle w:val="2"/>
        <w:rPr>
          <w:rFonts w:hint="eastAsia" w:ascii="宋体" w:hAnsi="宋体" w:eastAsia="宋体" w:cs="宋体"/>
          <w:sz w:val="21"/>
        </w:rPr>
      </w:pPr>
      <w:r>
        <w:rPr>
          <w:rFonts w:hint="eastAsia" w:ascii="宋体" w:hAnsi="宋体" w:eastAsia="宋体" w:cs="宋体"/>
          <w:sz w:val="21"/>
          <w:lang w:val="en-US" w:eastAsia="zh-CN"/>
        </w:rPr>
        <w:t>附录4</w:t>
      </w:r>
      <w:r>
        <w:rPr>
          <w:rFonts w:hint="eastAsia" w:ascii="宋体" w:hAnsi="宋体" w:eastAsia="宋体" w:cs="宋体"/>
          <w:sz w:val="21"/>
        </w:rPr>
        <w:t>备品备件、专用工具和仪器仪表供货表</w:t>
      </w:r>
      <w:bookmarkEnd w:id="51"/>
      <w:bookmarkEnd w:id="52"/>
    </w:p>
    <w:p>
      <w:pPr>
        <w:pStyle w:val="19"/>
        <w:spacing w:line="360" w:lineRule="auto"/>
        <w:ind w:firstLine="420" w:firstLineChars="200"/>
        <w:jc w:val="both"/>
        <w:rPr>
          <w:rFonts w:hint="eastAsia" w:ascii="宋体" w:hAnsi="宋体" w:eastAsia="宋体" w:cs="宋体"/>
        </w:rPr>
      </w:pPr>
      <w:r>
        <w:rPr>
          <w:rFonts w:hint="eastAsia"/>
          <w:szCs w:val="21"/>
        </w:rPr>
        <w:t>投标方应向需方提供必备的备品备件、专用工具和仪器仪表清单见</w:t>
      </w:r>
      <w:r>
        <w:rPr>
          <w:rFonts w:hint="eastAsia"/>
          <w:szCs w:val="21"/>
          <w:lang w:val="en-US" w:eastAsia="zh-CN"/>
        </w:rPr>
        <w:t>附表4</w:t>
      </w:r>
      <w:r>
        <w:rPr>
          <w:rFonts w:hint="eastAsia"/>
          <w:szCs w:val="21"/>
        </w:rPr>
        <w:t>, 要求提供的备品备件、专用工具和仪器仪表应是新品, 与设备同型号、同工艺。</w:t>
      </w:r>
    </w:p>
    <w:p>
      <w:pPr>
        <w:pStyle w:val="19"/>
        <w:outlineLvl w:val="0"/>
        <w:rPr>
          <w:rFonts w:hint="eastAsia" w:ascii="宋体" w:hAnsi="宋体" w:eastAsia="宋体" w:cs="宋体"/>
        </w:rPr>
      </w:pPr>
      <w:bookmarkStart w:id="53" w:name="_Toc21467"/>
      <w:bookmarkStart w:id="54" w:name="_Toc12385"/>
      <w:r>
        <w:rPr>
          <w:rFonts w:hint="eastAsia" w:hAnsi="宋体" w:cs="宋体"/>
          <w:lang w:val="en-US" w:eastAsia="zh-CN"/>
        </w:rPr>
        <w:t>附表4</w:t>
      </w:r>
      <w:r>
        <w:rPr>
          <w:rFonts w:hint="eastAsia"/>
          <w:szCs w:val="21"/>
        </w:rPr>
        <w:t>必备及</w:t>
      </w:r>
      <w:r>
        <w:rPr>
          <w:szCs w:val="21"/>
        </w:rPr>
        <w:t>推荐的</w:t>
      </w:r>
      <w:r>
        <w:rPr>
          <w:rFonts w:hint="eastAsia"/>
          <w:szCs w:val="21"/>
        </w:rPr>
        <w:t>备品备件、专用工具和仪器仪表清单</w:t>
      </w:r>
      <w:r>
        <w:rPr>
          <w:rFonts w:hint="eastAsia" w:ascii="宋体" w:hAnsi="宋体" w:eastAsia="宋体" w:cs="宋体"/>
        </w:rPr>
        <w:t>（投标方填写）</w:t>
      </w:r>
      <w:bookmarkEnd w:id="53"/>
      <w:bookmarkEnd w:id="54"/>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pStyle w:val="8"/>
              <w:jc w:val="center"/>
              <w:rPr>
                <w:rFonts w:hAnsi="宋体"/>
                <w:b/>
                <w:bCs/>
                <w:szCs w:val="21"/>
              </w:rPr>
            </w:pPr>
            <w:r>
              <w:rPr>
                <w:rFonts w:hint="eastAsia" w:hAnsi="宋体"/>
                <w:b/>
                <w:bCs/>
                <w:szCs w:val="21"/>
              </w:rPr>
              <w:t>序号</w:t>
            </w:r>
          </w:p>
        </w:tc>
        <w:tc>
          <w:tcPr>
            <w:tcW w:w="1692" w:type="dxa"/>
            <w:vAlign w:val="center"/>
          </w:tcPr>
          <w:p>
            <w:pPr>
              <w:pStyle w:val="8"/>
              <w:jc w:val="center"/>
              <w:rPr>
                <w:rFonts w:hAnsi="宋体"/>
                <w:b/>
                <w:bCs/>
                <w:szCs w:val="21"/>
              </w:rPr>
            </w:pPr>
            <w:r>
              <w:rPr>
                <w:rFonts w:hint="eastAsia" w:hAnsi="宋体"/>
                <w:b/>
                <w:bCs/>
                <w:szCs w:val="21"/>
              </w:rPr>
              <w:t>名称</w:t>
            </w:r>
          </w:p>
        </w:tc>
        <w:tc>
          <w:tcPr>
            <w:tcW w:w="912" w:type="dxa"/>
            <w:vAlign w:val="center"/>
          </w:tcPr>
          <w:p>
            <w:pPr>
              <w:pStyle w:val="8"/>
              <w:jc w:val="center"/>
              <w:rPr>
                <w:rFonts w:hAnsi="宋体"/>
                <w:b/>
                <w:bCs/>
                <w:szCs w:val="21"/>
              </w:rPr>
            </w:pPr>
            <w:r>
              <w:rPr>
                <w:rFonts w:hint="eastAsia" w:hAnsi="宋体"/>
                <w:b/>
                <w:bCs/>
                <w:szCs w:val="21"/>
              </w:rPr>
              <w:t>型号及规格</w:t>
            </w:r>
          </w:p>
        </w:tc>
        <w:tc>
          <w:tcPr>
            <w:tcW w:w="1136" w:type="dxa"/>
            <w:vAlign w:val="center"/>
          </w:tcPr>
          <w:p>
            <w:pPr>
              <w:pStyle w:val="8"/>
              <w:jc w:val="center"/>
              <w:rPr>
                <w:rFonts w:hAnsi="宋体"/>
                <w:b/>
                <w:bCs/>
                <w:szCs w:val="21"/>
              </w:rPr>
            </w:pPr>
            <w:r>
              <w:rPr>
                <w:rFonts w:hint="eastAsia" w:hAnsi="宋体"/>
                <w:b/>
                <w:bCs/>
                <w:szCs w:val="21"/>
              </w:rPr>
              <w:t>单位</w:t>
            </w:r>
          </w:p>
        </w:tc>
        <w:tc>
          <w:tcPr>
            <w:tcW w:w="817" w:type="dxa"/>
            <w:vAlign w:val="center"/>
          </w:tcPr>
          <w:p>
            <w:pPr>
              <w:pStyle w:val="8"/>
              <w:jc w:val="center"/>
              <w:rPr>
                <w:rFonts w:hAnsi="宋体"/>
                <w:b/>
                <w:bCs/>
                <w:szCs w:val="21"/>
              </w:rPr>
            </w:pPr>
            <w:r>
              <w:rPr>
                <w:rFonts w:hint="eastAsia" w:hAnsi="宋体"/>
                <w:b/>
                <w:bCs/>
                <w:szCs w:val="21"/>
              </w:rPr>
              <w:t>数量</w:t>
            </w:r>
          </w:p>
        </w:tc>
        <w:tc>
          <w:tcPr>
            <w:tcW w:w="1382" w:type="dxa"/>
            <w:vAlign w:val="center"/>
          </w:tcPr>
          <w:p>
            <w:pPr>
              <w:pStyle w:val="8"/>
              <w:jc w:val="center"/>
              <w:rPr>
                <w:rFonts w:hAnsi="宋体"/>
                <w:b/>
                <w:bCs/>
                <w:szCs w:val="21"/>
              </w:rPr>
            </w:pPr>
            <w:r>
              <w:rPr>
                <w:rFonts w:hint="eastAsia" w:hAnsi="宋体"/>
                <w:b/>
                <w:bCs/>
                <w:szCs w:val="21"/>
              </w:rPr>
              <w:t>使用处</w:t>
            </w:r>
          </w:p>
        </w:tc>
        <w:tc>
          <w:tcPr>
            <w:tcW w:w="974" w:type="dxa"/>
            <w:vAlign w:val="center"/>
          </w:tcPr>
          <w:p>
            <w:pPr>
              <w:pStyle w:val="8"/>
              <w:jc w:val="center"/>
              <w:rPr>
                <w:rFonts w:hAnsi="宋体"/>
                <w:b/>
                <w:bCs/>
                <w:szCs w:val="21"/>
              </w:rPr>
            </w:pPr>
            <w:r>
              <w:rPr>
                <w:rFonts w:hint="eastAsia" w:hAnsi="宋体"/>
                <w:b/>
                <w:bCs/>
                <w:szCs w:val="21"/>
              </w:rPr>
              <w:t>制造商</w:t>
            </w:r>
          </w:p>
        </w:tc>
        <w:tc>
          <w:tcPr>
            <w:tcW w:w="996" w:type="dxa"/>
            <w:vAlign w:val="center"/>
          </w:tcPr>
          <w:p>
            <w:pPr>
              <w:pStyle w:val="8"/>
              <w:jc w:val="center"/>
              <w:rPr>
                <w:rFonts w:hAnsi="宋体"/>
                <w:b/>
                <w:bCs/>
                <w:szCs w:val="21"/>
              </w:rPr>
            </w:pPr>
            <w:r>
              <w:rPr>
                <w:rFonts w:hint="eastAsia" w:hAnsi="宋体"/>
                <w:b/>
                <w:bCs/>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8"/>
              <w:jc w:val="center"/>
              <w:rPr>
                <w:rFonts w:hAnsi="宋体"/>
                <w:szCs w:val="21"/>
              </w:rPr>
            </w:pPr>
          </w:p>
        </w:tc>
        <w:tc>
          <w:tcPr>
            <w:tcW w:w="1692" w:type="dxa"/>
          </w:tcPr>
          <w:p>
            <w:pPr>
              <w:pStyle w:val="8"/>
              <w:jc w:val="center"/>
              <w:rPr>
                <w:rFonts w:hAnsi="宋体"/>
                <w:szCs w:val="21"/>
              </w:rPr>
            </w:pPr>
          </w:p>
        </w:tc>
        <w:tc>
          <w:tcPr>
            <w:tcW w:w="912" w:type="dxa"/>
          </w:tcPr>
          <w:p>
            <w:pPr>
              <w:pStyle w:val="8"/>
              <w:jc w:val="center"/>
              <w:rPr>
                <w:rFonts w:hAnsi="宋体"/>
                <w:szCs w:val="21"/>
              </w:rPr>
            </w:pPr>
          </w:p>
        </w:tc>
        <w:tc>
          <w:tcPr>
            <w:tcW w:w="1136" w:type="dxa"/>
          </w:tcPr>
          <w:p>
            <w:pPr>
              <w:pStyle w:val="8"/>
              <w:jc w:val="center"/>
              <w:rPr>
                <w:rFonts w:hAnsi="宋体"/>
                <w:szCs w:val="21"/>
              </w:rPr>
            </w:pPr>
          </w:p>
        </w:tc>
        <w:tc>
          <w:tcPr>
            <w:tcW w:w="817" w:type="dxa"/>
          </w:tcPr>
          <w:p>
            <w:pPr>
              <w:pStyle w:val="8"/>
              <w:jc w:val="center"/>
              <w:rPr>
                <w:rFonts w:hAnsi="宋体"/>
                <w:szCs w:val="21"/>
              </w:rPr>
            </w:pPr>
          </w:p>
        </w:tc>
        <w:tc>
          <w:tcPr>
            <w:tcW w:w="1382" w:type="dxa"/>
          </w:tcPr>
          <w:p>
            <w:pPr>
              <w:pStyle w:val="8"/>
              <w:jc w:val="center"/>
              <w:rPr>
                <w:rFonts w:hAnsi="宋体"/>
                <w:szCs w:val="21"/>
              </w:rPr>
            </w:pPr>
          </w:p>
        </w:tc>
        <w:tc>
          <w:tcPr>
            <w:tcW w:w="974" w:type="dxa"/>
          </w:tcPr>
          <w:p>
            <w:pPr>
              <w:pStyle w:val="8"/>
              <w:jc w:val="center"/>
              <w:rPr>
                <w:rFonts w:hAnsi="宋体"/>
                <w:szCs w:val="21"/>
              </w:rPr>
            </w:pPr>
          </w:p>
        </w:tc>
        <w:tc>
          <w:tcPr>
            <w:tcW w:w="996" w:type="dxa"/>
          </w:tcPr>
          <w:p>
            <w:pPr>
              <w:pStyle w:val="8"/>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8"/>
              <w:jc w:val="center"/>
              <w:rPr>
                <w:rFonts w:hAnsi="宋体"/>
                <w:szCs w:val="21"/>
              </w:rPr>
            </w:pPr>
          </w:p>
        </w:tc>
        <w:tc>
          <w:tcPr>
            <w:tcW w:w="1692" w:type="dxa"/>
          </w:tcPr>
          <w:p>
            <w:pPr>
              <w:pStyle w:val="8"/>
              <w:jc w:val="center"/>
              <w:rPr>
                <w:rFonts w:hAnsi="宋体"/>
                <w:szCs w:val="21"/>
              </w:rPr>
            </w:pPr>
          </w:p>
        </w:tc>
        <w:tc>
          <w:tcPr>
            <w:tcW w:w="912" w:type="dxa"/>
          </w:tcPr>
          <w:p>
            <w:pPr>
              <w:pStyle w:val="8"/>
              <w:jc w:val="center"/>
              <w:rPr>
                <w:rFonts w:hAnsi="宋体"/>
                <w:szCs w:val="21"/>
              </w:rPr>
            </w:pPr>
          </w:p>
        </w:tc>
        <w:tc>
          <w:tcPr>
            <w:tcW w:w="1136" w:type="dxa"/>
          </w:tcPr>
          <w:p>
            <w:pPr>
              <w:pStyle w:val="8"/>
              <w:jc w:val="center"/>
              <w:rPr>
                <w:rFonts w:hAnsi="宋体"/>
                <w:szCs w:val="21"/>
              </w:rPr>
            </w:pPr>
          </w:p>
        </w:tc>
        <w:tc>
          <w:tcPr>
            <w:tcW w:w="817" w:type="dxa"/>
          </w:tcPr>
          <w:p>
            <w:pPr>
              <w:pStyle w:val="8"/>
              <w:jc w:val="center"/>
              <w:rPr>
                <w:rFonts w:hAnsi="宋体"/>
                <w:szCs w:val="21"/>
              </w:rPr>
            </w:pPr>
          </w:p>
        </w:tc>
        <w:tc>
          <w:tcPr>
            <w:tcW w:w="1382" w:type="dxa"/>
          </w:tcPr>
          <w:p>
            <w:pPr>
              <w:pStyle w:val="8"/>
              <w:jc w:val="center"/>
              <w:rPr>
                <w:rFonts w:hAnsi="宋体"/>
                <w:szCs w:val="21"/>
              </w:rPr>
            </w:pPr>
          </w:p>
        </w:tc>
        <w:tc>
          <w:tcPr>
            <w:tcW w:w="974" w:type="dxa"/>
          </w:tcPr>
          <w:p>
            <w:pPr>
              <w:pStyle w:val="8"/>
              <w:jc w:val="center"/>
              <w:rPr>
                <w:rFonts w:hAnsi="宋体"/>
                <w:szCs w:val="21"/>
              </w:rPr>
            </w:pPr>
          </w:p>
        </w:tc>
        <w:tc>
          <w:tcPr>
            <w:tcW w:w="996" w:type="dxa"/>
          </w:tcPr>
          <w:p>
            <w:pPr>
              <w:pStyle w:val="8"/>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8"/>
              <w:jc w:val="center"/>
              <w:rPr>
                <w:rFonts w:hAnsi="宋体"/>
                <w:szCs w:val="21"/>
              </w:rPr>
            </w:pPr>
          </w:p>
        </w:tc>
        <w:tc>
          <w:tcPr>
            <w:tcW w:w="1692" w:type="dxa"/>
          </w:tcPr>
          <w:p>
            <w:pPr>
              <w:pStyle w:val="8"/>
              <w:jc w:val="center"/>
              <w:rPr>
                <w:rFonts w:hAnsi="宋体"/>
                <w:szCs w:val="21"/>
              </w:rPr>
            </w:pPr>
          </w:p>
        </w:tc>
        <w:tc>
          <w:tcPr>
            <w:tcW w:w="912" w:type="dxa"/>
          </w:tcPr>
          <w:p>
            <w:pPr>
              <w:pStyle w:val="8"/>
              <w:jc w:val="center"/>
              <w:rPr>
                <w:rFonts w:hAnsi="宋体"/>
                <w:szCs w:val="21"/>
              </w:rPr>
            </w:pPr>
          </w:p>
        </w:tc>
        <w:tc>
          <w:tcPr>
            <w:tcW w:w="1136" w:type="dxa"/>
          </w:tcPr>
          <w:p>
            <w:pPr>
              <w:pStyle w:val="8"/>
              <w:jc w:val="center"/>
              <w:rPr>
                <w:rFonts w:hAnsi="宋体"/>
                <w:szCs w:val="21"/>
              </w:rPr>
            </w:pPr>
          </w:p>
        </w:tc>
        <w:tc>
          <w:tcPr>
            <w:tcW w:w="817" w:type="dxa"/>
          </w:tcPr>
          <w:p>
            <w:pPr>
              <w:pStyle w:val="8"/>
              <w:jc w:val="center"/>
              <w:rPr>
                <w:rFonts w:hAnsi="宋体"/>
                <w:szCs w:val="21"/>
              </w:rPr>
            </w:pPr>
          </w:p>
        </w:tc>
        <w:tc>
          <w:tcPr>
            <w:tcW w:w="1382" w:type="dxa"/>
          </w:tcPr>
          <w:p>
            <w:pPr>
              <w:pStyle w:val="8"/>
              <w:jc w:val="center"/>
              <w:rPr>
                <w:rFonts w:hAnsi="宋体"/>
                <w:szCs w:val="21"/>
              </w:rPr>
            </w:pPr>
          </w:p>
        </w:tc>
        <w:tc>
          <w:tcPr>
            <w:tcW w:w="974" w:type="dxa"/>
          </w:tcPr>
          <w:p>
            <w:pPr>
              <w:pStyle w:val="8"/>
              <w:jc w:val="center"/>
              <w:rPr>
                <w:rFonts w:hAnsi="宋体"/>
                <w:szCs w:val="21"/>
              </w:rPr>
            </w:pPr>
          </w:p>
        </w:tc>
        <w:tc>
          <w:tcPr>
            <w:tcW w:w="996" w:type="dxa"/>
          </w:tcPr>
          <w:p>
            <w:pPr>
              <w:pStyle w:val="8"/>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8"/>
              <w:jc w:val="center"/>
              <w:rPr>
                <w:rFonts w:hAnsi="宋体"/>
                <w:szCs w:val="21"/>
              </w:rPr>
            </w:pPr>
          </w:p>
        </w:tc>
        <w:tc>
          <w:tcPr>
            <w:tcW w:w="1692" w:type="dxa"/>
          </w:tcPr>
          <w:p>
            <w:pPr>
              <w:pStyle w:val="8"/>
              <w:jc w:val="center"/>
              <w:rPr>
                <w:rFonts w:hAnsi="宋体"/>
                <w:szCs w:val="21"/>
              </w:rPr>
            </w:pPr>
          </w:p>
        </w:tc>
        <w:tc>
          <w:tcPr>
            <w:tcW w:w="912" w:type="dxa"/>
          </w:tcPr>
          <w:p>
            <w:pPr>
              <w:pStyle w:val="8"/>
              <w:jc w:val="center"/>
              <w:rPr>
                <w:rFonts w:hAnsi="宋体"/>
                <w:szCs w:val="21"/>
              </w:rPr>
            </w:pPr>
          </w:p>
        </w:tc>
        <w:tc>
          <w:tcPr>
            <w:tcW w:w="1136" w:type="dxa"/>
          </w:tcPr>
          <w:p>
            <w:pPr>
              <w:pStyle w:val="8"/>
              <w:jc w:val="center"/>
              <w:rPr>
                <w:rFonts w:hAnsi="宋体"/>
                <w:szCs w:val="21"/>
              </w:rPr>
            </w:pPr>
          </w:p>
        </w:tc>
        <w:tc>
          <w:tcPr>
            <w:tcW w:w="817" w:type="dxa"/>
          </w:tcPr>
          <w:p>
            <w:pPr>
              <w:pStyle w:val="8"/>
              <w:jc w:val="center"/>
              <w:rPr>
                <w:rFonts w:hAnsi="宋体"/>
                <w:szCs w:val="21"/>
              </w:rPr>
            </w:pPr>
          </w:p>
        </w:tc>
        <w:tc>
          <w:tcPr>
            <w:tcW w:w="1382" w:type="dxa"/>
          </w:tcPr>
          <w:p>
            <w:pPr>
              <w:pStyle w:val="8"/>
              <w:jc w:val="center"/>
              <w:rPr>
                <w:rFonts w:hAnsi="宋体"/>
                <w:szCs w:val="21"/>
              </w:rPr>
            </w:pPr>
          </w:p>
        </w:tc>
        <w:tc>
          <w:tcPr>
            <w:tcW w:w="974" w:type="dxa"/>
          </w:tcPr>
          <w:p>
            <w:pPr>
              <w:pStyle w:val="8"/>
              <w:jc w:val="center"/>
              <w:rPr>
                <w:rFonts w:hAnsi="宋体"/>
                <w:szCs w:val="21"/>
              </w:rPr>
            </w:pPr>
          </w:p>
        </w:tc>
        <w:tc>
          <w:tcPr>
            <w:tcW w:w="996" w:type="dxa"/>
          </w:tcPr>
          <w:p>
            <w:pPr>
              <w:pStyle w:val="8"/>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8"/>
              <w:jc w:val="center"/>
              <w:rPr>
                <w:rFonts w:hAnsi="宋体"/>
                <w:szCs w:val="21"/>
              </w:rPr>
            </w:pPr>
          </w:p>
        </w:tc>
        <w:tc>
          <w:tcPr>
            <w:tcW w:w="1692" w:type="dxa"/>
          </w:tcPr>
          <w:p>
            <w:pPr>
              <w:pStyle w:val="8"/>
              <w:jc w:val="center"/>
              <w:rPr>
                <w:rFonts w:hAnsi="宋体"/>
                <w:szCs w:val="21"/>
              </w:rPr>
            </w:pPr>
          </w:p>
        </w:tc>
        <w:tc>
          <w:tcPr>
            <w:tcW w:w="912" w:type="dxa"/>
          </w:tcPr>
          <w:p>
            <w:pPr>
              <w:pStyle w:val="8"/>
              <w:jc w:val="center"/>
              <w:rPr>
                <w:rFonts w:hAnsi="宋体"/>
                <w:szCs w:val="21"/>
              </w:rPr>
            </w:pPr>
          </w:p>
        </w:tc>
        <w:tc>
          <w:tcPr>
            <w:tcW w:w="1136" w:type="dxa"/>
          </w:tcPr>
          <w:p>
            <w:pPr>
              <w:pStyle w:val="8"/>
              <w:jc w:val="center"/>
              <w:rPr>
                <w:rFonts w:hAnsi="宋体"/>
                <w:szCs w:val="21"/>
              </w:rPr>
            </w:pPr>
          </w:p>
        </w:tc>
        <w:tc>
          <w:tcPr>
            <w:tcW w:w="817" w:type="dxa"/>
          </w:tcPr>
          <w:p>
            <w:pPr>
              <w:pStyle w:val="8"/>
              <w:jc w:val="center"/>
              <w:rPr>
                <w:rFonts w:hAnsi="宋体"/>
                <w:szCs w:val="21"/>
              </w:rPr>
            </w:pPr>
          </w:p>
        </w:tc>
        <w:tc>
          <w:tcPr>
            <w:tcW w:w="1382" w:type="dxa"/>
          </w:tcPr>
          <w:p>
            <w:pPr>
              <w:pStyle w:val="8"/>
              <w:jc w:val="center"/>
              <w:rPr>
                <w:rFonts w:hAnsi="宋体"/>
                <w:szCs w:val="21"/>
              </w:rPr>
            </w:pPr>
          </w:p>
        </w:tc>
        <w:tc>
          <w:tcPr>
            <w:tcW w:w="974" w:type="dxa"/>
          </w:tcPr>
          <w:p>
            <w:pPr>
              <w:pStyle w:val="8"/>
              <w:jc w:val="center"/>
              <w:rPr>
                <w:rFonts w:hAnsi="宋体"/>
                <w:szCs w:val="21"/>
              </w:rPr>
            </w:pPr>
          </w:p>
        </w:tc>
        <w:tc>
          <w:tcPr>
            <w:tcW w:w="996" w:type="dxa"/>
          </w:tcPr>
          <w:p>
            <w:pPr>
              <w:pStyle w:val="8"/>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8"/>
              <w:jc w:val="center"/>
              <w:rPr>
                <w:rFonts w:hAnsi="宋体"/>
                <w:szCs w:val="21"/>
              </w:rPr>
            </w:pPr>
          </w:p>
        </w:tc>
        <w:tc>
          <w:tcPr>
            <w:tcW w:w="1692" w:type="dxa"/>
          </w:tcPr>
          <w:p>
            <w:pPr>
              <w:pStyle w:val="8"/>
              <w:jc w:val="center"/>
              <w:rPr>
                <w:rFonts w:hAnsi="宋体"/>
                <w:szCs w:val="21"/>
              </w:rPr>
            </w:pPr>
          </w:p>
        </w:tc>
        <w:tc>
          <w:tcPr>
            <w:tcW w:w="912" w:type="dxa"/>
          </w:tcPr>
          <w:p>
            <w:pPr>
              <w:pStyle w:val="8"/>
              <w:jc w:val="center"/>
              <w:rPr>
                <w:rFonts w:hAnsi="宋体"/>
                <w:szCs w:val="21"/>
              </w:rPr>
            </w:pPr>
          </w:p>
        </w:tc>
        <w:tc>
          <w:tcPr>
            <w:tcW w:w="1136" w:type="dxa"/>
          </w:tcPr>
          <w:p>
            <w:pPr>
              <w:pStyle w:val="8"/>
              <w:jc w:val="center"/>
              <w:rPr>
                <w:rFonts w:hAnsi="宋体"/>
                <w:szCs w:val="21"/>
              </w:rPr>
            </w:pPr>
          </w:p>
        </w:tc>
        <w:tc>
          <w:tcPr>
            <w:tcW w:w="817" w:type="dxa"/>
          </w:tcPr>
          <w:p>
            <w:pPr>
              <w:pStyle w:val="8"/>
              <w:jc w:val="center"/>
              <w:rPr>
                <w:rFonts w:hAnsi="宋体"/>
                <w:szCs w:val="21"/>
              </w:rPr>
            </w:pPr>
          </w:p>
        </w:tc>
        <w:tc>
          <w:tcPr>
            <w:tcW w:w="1382" w:type="dxa"/>
          </w:tcPr>
          <w:p>
            <w:pPr>
              <w:pStyle w:val="8"/>
              <w:jc w:val="center"/>
              <w:rPr>
                <w:rFonts w:hAnsi="宋体"/>
                <w:szCs w:val="21"/>
              </w:rPr>
            </w:pPr>
          </w:p>
        </w:tc>
        <w:tc>
          <w:tcPr>
            <w:tcW w:w="974" w:type="dxa"/>
          </w:tcPr>
          <w:p>
            <w:pPr>
              <w:pStyle w:val="8"/>
              <w:jc w:val="center"/>
              <w:rPr>
                <w:rFonts w:hAnsi="宋体"/>
                <w:szCs w:val="21"/>
              </w:rPr>
            </w:pPr>
          </w:p>
        </w:tc>
        <w:tc>
          <w:tcPr>
            <w:tcW w:w="996" w:type="dxa"/>
          </w:tcPr>
          <w:p>
            <w:pPr>
              <w:pStyle w:val="8"/>
              <w:jc w:val="center"/>
              <w:rPr>
                <w:rFonts w:hAnsi="宋体"/>
                <w:szCs w:val="21"/>
              </w:rPr>
            </w:pPr>
          </w:p>
        </w:tc>
      </w:tr>
    </w:tbl>
    <w:p>
      <w:pPr>
        <w:spacing w:line="360" w:lineRule="auto"/>
        <w:ind w:firstLine="2940"/>
        <w:jc w:val="right"/>
        <w:rPr>
          <w:szCs w:val="21"/>
        </w:rPr>
      </w:pPr>
      <w:r>
        <w:rPr>
          <w:szCs w:val="21"/>
        </w:rPr>
        <w:t>投标商名称：               （盖章）</w:t>
      </w:r>
    </w:p>
    <w:p>
      <w:pPr>
        <w:spacing w:line="360" w:lineRule="auto"/>
        <w:ind w:firstLine="645"/>
        <w:jc w:val="right"/>
        <w:rPr>
          <w:szCs w:val="21"/>
        </w:rPr>
      </w:pPr>
      <w:r>
        <w:rPr>
          <w:szCs w:val="21"/>
        </w:rPr>
        <w:t>授权投标人：               （签字）</w:t>
      </w:r>
    </w:p>
    <w:p>
      <w:pPr>
        <w:jc w:val="right"/>
        <w:rPr>
          <w:szCs w:val="21"/>
        </w:rPr>
      </w:pPr>
      <w:r>
        <w:rPr>
          <w:szCs w:val="21"/>
        </w:rPr>
        <w:t>日      期：         年    月    日</w:t>
      </w:r>
    </w:p>
    <w:p/>
    <w:p>
      <w:pPr>
        <w:rPr>
          <w:rFonts w:hint="eastAsia" w:ascii="宋体" w:hAnsi="宋体" w:eastAsia="宋体" w:cs="宋体"/>
          <w:highlight w:val="none"/>
        </w:rPr>
      </w:pPr>
    </w:p>
    <w:sectPr>
      <w:footerReference r:id="rId7" w:type="default"/>
      <w:pgSz w:w="11906" w:h="16838"/>
      <w:pgMar w:top="1440" w:right="1440" w:bottom="1440" w:left="144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left"/>
      <w:rPr>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jc w:val="left"/>
                          </w:pPr>
                        </w:p>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jc w:val="left"/>
                    </w:pPr>
                  </w:p>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yZTVmOTlhODRjYjE5NzUyNzRlOTA1ZjZhMjc1NTMifQ=="/>
  </w:docVars>
  <w:rsids>
    <w:rsidRoot w:val="00000000"/>
    <w:rsid w:val="01C737FC"/>
    <w:rsid w:val="038A584C"/>
    <w:rsid w:val="0F780FE2"/>
    <w:rsid w:val="273B67F3"/>
    <w:rsid w:val="2A21158E"/>
    <w:rsid w:val="31D95383"/>
    <w:rsid w:val="3D4069D9"/>
    <w:rsid w:val="582602AC"/>
    <w:rsid w:val="5F2B1DB5"/>
    <w:rsid w:val="772D7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paragraph" w:styleId="2">
    <w:name w:val="heading 1"/>
    <w:basedOn w:val="3"/>
    <w:next w:val="1"/>
    <w:qFormat/>
    <w:uiPriority w:val="0"/>
    <w:pPr>
      <w:spacing w:before="0" w:after="0" w:line="480" w:lineRule="auto"/>
      <w:outlineLvl w:val="0"/>
    </w:pPr>
    <w:rPr>
      <w:rFonts w:ascii="宋体" w:hAnsi="宋体" w:eastAsia="宋体"/>
      <w:sz w:val="28"/>
      <w:szCs w:val="28"/>
    </w:rPr>
  </w:style>
  <w:style w:type="paragraph" w:styleId="3">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16">
    <w:name w:val="Default Paragraph Font"/>
    <w:qFormat/>
    <w:uiPriority w:val="0"/>
  </w:style>
  <w:style w:type="table" w:default="1" w:styleId="15">
    <w:name w:val="Normal Table"/>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annotation text"/>
    <w:basedOn w:val="1"/>
    <w:qFormat/>
    <w:uiPriority w:val="0"/>
    <w:pPr>
      <w:jc w:val="left"/>
    </w:pPr>
  </w:style>
  <w:style w:type="paragraph" w:styleId="6">
    <w:name w:val="Body Text"/>
    <w:basedOn w:val="7"/>
    <w:next w:val="7"/>
    <w:qFormat/>
    <w:uiPriority w:val="0"/>
    <w:pPr>
      <w:spacing w:after="120"/>
    </w:pPr>
  </w:style>
  <w:style w:type="paragraph" w:styleId="7">
    <w:name w:val="Title"/>
    <w:basedOn w:val="1"/>
    <w:next w:val="1"/>
    <w:qFormat/>
    <w:uiPriority w:val="0"/>
    <w:pPr>
      <w:spacing w:before="240" w:after="60"/>
      <w:jc w:val="center"/>
      <w:outlineLvl w:val="0"/>
    </w:pPr>
    <w:rPr>
      <w:rFonts w:ascii="Arial" w:hAnsi="Arial"/>
      <w:b/>
      <w:sz w:val="32"/>
    </w:rPr>
  </w:style>
  <w:style w:type="paragraph" w:styleId="8">
    <w:name w:val="Plain Text"/>
    <w:basedOn w:val="1"/>
    <w:qFormat/>
    <w:uiPriority w:val="0"/>
    <w:rPr>
      <w:rFonts w:ascii="宋体" w:hAnsi="Courier New"/>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39"/>
    <w:pPr>
      <w:spacing w:line="400" w:lineRule="exact"/>
    </w:pPr>
    <w:rPr>
      <w:b/>
      <w:sz w:val="24"/>
    </w:rPr>
  </w:style>
  <w:style w:type="paragraph" w:styleId="12">
    <w:name w:val="toc 2"/>
    <w:basedOn w:val="1"/>
    <w:next w:val="1"/>
    <w:qFormat/>
    <w:uiPriority w:val="0"/>
    <w:pPr>
      <w:ind w:left="420" w:leftChars="200"/>
    </w:pPr>
  </w:style>
  <w:style w:type="paragraph" w:styleId="13">
    <w:name w:val="Normal (Web)"/>
    <w:basedOn w:val="1"/>
    <w:qFormat/>
    <w:uiPriority w:val="0"/>
    <w:pPr>
      <w:spacing w:before="0" w:beforeAutospacing="1" w:after="0" w:afterAutospacing="1"/>
      <w:ind w:left="0" w:right="0"/>
      <w:jc w:val="left"/>
    </w:pPr>
    <w:rPr>
      <w:kern w:val="0"/>
      <w:sz w:val="24"/>
      <w:lang w:val="en-US" w:eastAsia="zh-CN"/>
    </w:rPr>
  </w:style>
  <w:style w:type="paragraph" w:styleId="14">
    <w:name w:val="Body Text First Indent"/>
    <w:basedOn w:val="1"/>
    <w:next w:val="1"/>
    <w:qFormat/>
    <w:uiPriority w:val="0"/>
    <w:pPr>
      <w:ind w:firstLine="420"/>
    </w:pPr>
  </w:style>
  <w:style w:type="paragraph" w:customStyle="1" w:styleId="17">
    <w:name w:val="首行缩进"/>
    <w:basedOn w:val="1"/>
    <w:qFormat/>
    <w:uiPriority w:val="0"/>
    <w:pPr>
      <w:spacing w:line="300" w:lineRule="auto"/>
      <w:ind w:firstLine="420" w:firstLineChars="200"/>
    </w:pPr>
    <w:rPr>
      <w:rFonts w:ascii="Times New Roman" w:hAnsi="Times New Roman" w:eastAsia="方正书宋简体" w:cs="宋体"/>
      <w:szCs w:val="20"/>
    </w:rPr>
  </w:style>
  <w:style w:type="paragraph" w:customStyle="1" w:styleId="18">
    <w:name w:val="正文格式"/>
    <w:basedOn w:val="1"/>
    <w:qFormat/>
    <w:uiPriority w:val="0"/>
    <w:pPr>
      <w:topLinePunct/>
      <w:ind w:firstLine="420" w:firstLineChars="200"/>
    </w:pPr>
    <w:rPr>
      <w:rFonts w:ascii="宋体" w:hAnsi="宋体"/>
      <w:bCs/>
      <w:kern w:val="0"/>
      <w:sz w:val="20"/>
      <w:szCs w:val="21"/>
    </w:rPr>
  </w:style>
  <w:style w:type="paragraph" w:customStyle="1" w:styleId="19">
    <w:name w:val="段"/>
    <w:qFormat/>
    <w:uiPriority w:val="0"/>
    <w:pPr>
      <w:jc w:val="center"/>
      <w:outlineLvl w:val="3"/>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4932</Words>
  <Characters>5282</Characters>
  <Paragraphs>683</Paragraphs>
  <TotalTime>0</TotalTime>
  <ScaleCrop>false</ScaleCrop>
  <LinksUpToDate>false</LinksUpToDate>
  <CharactersWithSpaces>5463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2025-02-24T01:20:00Z</dcterms:created>
  <dc:creator>.</dc:creator>
  <cp:lastModifiedBy>俞汶希</cp:lastModifiedBy>
  <dcterms:modified xsi:type="dcterms:W3CDTF">2025-09-29T09:06:51Z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98B088C5D5FD45F0A81620147E180BE1_13</vt:lpwstr>
  </property>
  <property fmtid="{D5CDD505-2E9C-101B-9397-08002B2CF9AE}" pid="4" name="KSOTemplateDocerSaveRecord">
    <vt:lpwstr>eyJoZGlkIjoiZjU5YTQ4NmQ0YzVmNjQ1YjYzNTcyNDk1YzBmNmI1NzkiLCJ1c2VySWQiOiIxNDQ0MTMyMDcxIn0=</vt:lpwstr>
  </property>
</Properties>
</file>