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auto"/>
          <w:sz w:val="32"/>
          <w:szCs w:val="32"/>
        </w:rPr>
      </w:pPr>
    </w:p>
    <w:p>
      <w:pPr>
        <w:spacing w:line="360" w:lineRule="auto"/>
        <w:jc w:val="center"/>
        <w:rPr>
          <w:rFonts w:hint="eastAsia" w:ascii="宋体" w:hAnsi="宋体" w:eastAsia="宋体" w:cs="宋体"/>
          <w:b/>
          <w:color w:val="auto"/>
          <w:sz w:val="32"/>
          <w:szCs w:val="30"/>
        </w:rPr>
      </w:pPr>
    </w:p>
    <w:p>
      <w:pPr>
        <w:spacing w:line="360" w:lineRule="auto"/>
        <w:jc w:val="center"/>
        <w:rPr>
          <w:rFonts w:hint="eastAsia" w:ascii="宋体" w:hAnsi="宋体" w:eastAsia="宋体" w:cs="宋体"/>
          <w:b/>
          <w:color w:val="auto"/>
          <w:sz w:val="48"/>
          <w:szCs w:val="48"/>
        </w:rPr>
      </w:pPr>
    </w:p>
    <w:p>
      <w:pPr>
        <w:spacing w:line="360" w:lineRule="auto"/>
        <w:jc w:val="center"/>
        <w:rPr>
          <w:rFonts w:hint="eastAsia" w:ascii="宋体" w:hAnsi="宋体" w:eastAsia="宋体" w:cs="宋体"/>
          <w:b/>
          <w:color w:val="auto"/>
          <w:w w:val="150"/>
          <w:sz w:val="48"/>
          <w:szCs w:val="48"/>
        </w:rPr>
      </w:pPr>
      <w:r>
        <w:rPr>
          <w:color w:val="auto"/>
        </w:rP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6350" b="1270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rPr>
          <w:color w:val="auto"/>
        </w:rP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0" b="952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微软雅黑" w:hAnsi="微软雅黑" w:eastAsia="微软雅黑" w:cs="微软雅黑"/>
          <w:b w:val="0"/>
          <w:bCs/>
          <w:color w:val="auto"/>
          <w:sz w:val="48"/>
          <w:szCs w:val="48"/>
        </w:rPr>
      </w:pPr>
      <w:r>
        <w:rPr>
          <w:rFonts w:hint="eastAsia" w:ascii="微软雅黑" w:hAnsi="微软雅黑" w:eastAsia="微软雅黑" w:cs="微软雅黑"/>
          <w:b w:val="0"/>
          <w:bCs/>
          <w:color w:val="auto"/>
          <w:sz w:val="48"/>
          <w:szCs w:val="48"/>
        </w:rPr>
        <w:t>南方电网2025年第</w:t>
      </w:r>
      <w:r>
        <w:rPr>
          <w:rFonts w:hint="eastAsia" w:ascii="微软雅黑" w:hAnsi="微软雅黑" w:eastAsia="微软雅黑" w:cs="微软雅黑"/>
          <w:b w:val="0"/>
          <w:bCs/>
          <w:color w:val="auto"/>
          <w:sz w:val="48"/>
          <w:szCs w:val="48"/>
          <w:lang w:val="en-US" w:eastAsia="zh-CN"/>
        </w:rPr>
        <w:t>二</w:t>
      </w:r>
      <w:r>
        <w:rPr>
          <w:rFonts w:hint="eastAsia" w:ascii="微软雅黑" w:hAnsi="微软雅黑" w:eastAsia="微软雅黑" w:cs="微软雅黑"/>
          <w:b w:val="0"/>
          <w:bCs/>
          <w:color w:val="auto"/>
          <w:sz w:val="48"/>
          <w:szCs w:val="48"/>
        </w:rPr>
        <w:t>批无人机设备及相关附件框架采购项目</w:t>
      </w:r>
    </w:p>
    <w:p>
      <w:pPr>
        <w:spacing w:line="360" w:lineRule="auto"/>
        <w:jc w:val="center"/>
        <w:rPr>
          <w:rFonts w:hint="eastAsia" w:ascii="微软雅黑" w:hAnsi="微软雅黑" w:eastAsia="微软雅黑" w:cs="微软雅黑"/>
          <w:b w:val="0"/>
          <w:bCs/>
          <w:color w:val="auto"/>
          <w:sz w:val="48"/>
          <w:szCs w:val="48"/>
          <w:lang w:eastAsia="zh-CN"/>
        </w:rPr>
      </w:pPr>
      <w:r>
        <w:rPr>
          <w:rFonts w:hint="eastAsia" w:ascii="微软雅黑" w:hAnsi="微软雅黑" w:eastAsia="微软雅黑" w:cs="微软雅黑"/>
          <w:b w:val="0"/>
          <w:bCs/>
          <w:color w:val="auto"/>
          <w:sz w:val="48"/>
          <w:szCs w:val="48"/>
        </w:rPr>
        <w:t>技术</w:t>
      </w:r>
      <w:r>
        <w:rPr>
          <w:rFonts w:hint="eastAsia" w:ascii="微软雅黑" w:hAnsi="微软雅黑" w:eastAsia="微软雅黑" w:cs="微软雅黑"/>
          <w:b w:val="0"/>
          <w:bCs/>
          <w:color w:val="auto"/>
          <w:sz w:val="48"/>
          <w:szCs w:val="48"/>
          <w:lang w:val="en-US" w:eastAsia="zh-CN"/>
        </w:rPr>
        <w:t>规范书</w:t>
      </w:r>
    </w:p>
    <w:p>
      <w:pPr>
        <w:spacing w:line="360" w:lineRule="auto"/>
        <w:jc w:val="center"/>
        <w:rPr>
          <w:rFonts w:hint="eastAsia" w:ascii="宋体" w:hAnsi="宋体" w:eastAsia="宋体" w:cs="宋体"/>
          <w:b/>
          <w:color w:val="auto"/>
          <w:sz w:val="44"/>
          <w:szCs w:val="52"/>
        </w:rPr>
      </w:pPr>
      <w:r>
        <w:rPr>
          <w:rFonts w:hint="eastAsia" w:ascii="微软雅黑" w:hAnsi="微软雅黑" w:eastAsia="微软雅黑" w:cs="微软雅黑"/>
          <w:b w:val="0"/>
          <w:bCs/>
          <w:color w:val="auto"/>
          <w:sz w:val="48"/>
          <w:szCs w:val="48"/>
        </w:rPr>
        <w:t>（</w:t>
      </w:r>
      <w:r>
        <w:rPr>
          <w:rFonts w:hint="eastAsia" w:ascii="微软雅黑" w:hAnsi="微软雅黑" w:eastAsia="微软雅黑" w:cs="微软雅黑"/>
          <w:b w:val="0"/>
          <w:bCs/>
          <w:color w:val="auto"/>
          <w:sz w:val="48"/>
          <w:szCs w:val="48"/>
          <w:lang w:val="en-US" w:eastAsia="zh-CN"/>
        </w:rPr>
        <w:t>轻量化多功能零值检测无人机</w:t>
      </w:r>
      <w:r>
        <w:rPr>
          <w:rFonts w:hint="eastAsia" w:ascii="微软雅黑" w:hAnsi="微软雅黑" w:eastAsia="微软雅黑" w:cs="微软雅黑"/>
          <w:b w:val="0"/>
          <w:bCs/>
          <w:color w:val="auto"/>
          <w:sz w:val="48"/>
          <w:szCs w:val="48"/>
        </w:rPr>
        <w:t>）</w:t>
      </w: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宋体" w:hAnsi="宋体" w:eastAsia="宋体" w:cs="宋体"/>
          <w:b/>
          <w:color w:val="auto"/>
          <w:sz w:val="30"/>
          <w:szCs w:val="30"/>
        </w:rPr>
      </w:pPr>
    </w:p>
    <w:p>
      <w:pPr>
        <w:spacing w:line="360" w:lineRule="auto"/>
        <w:jc w:val="center"/>
        <w:rPr>
          <w:rFonts w:hint="eastAsia" w:ascii="宋体" w:hAnsi="宋体" w:eastAsia="宋体" w:cs="宋体"/>
          <w:b/>
          <w:color w:val="auto"/>
          <w:sz w:val="30"/>
          <w:szCs w:val="30"/>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color w:val="auto"/>
          <w:sz w:val="24"/>
        </w:rPr>
      </w:pPr>
    </w:p>
    <w:p>
      <w:pPr>
        <w:widowControl/>
        <w:jc w:val="center"/>
        <w:rPr>
          <w:rFonts w:hint="eastAsia" w:ascii="宋体" w:hAnsi="宋体" w:eastAsia="宋体" w:cs="宋体"/>
          <w:color w:val="auto"/>
          <w:sz w:val="36"/>
          <w:szCs w:val="36"/>
        </w:rPr>
      </w:pPr>
      <w:r>
        <w:rPr>
          <w:rFonts w:hint="eastAsia" w:ascii="宋体" w:hAnsi="宋体" w:eastAsia="宋体" w:cs="宋体"/>
          <w:color w:val="auto"/>
          <w:sz w:val="32"/>
          <w:szCs w:val="32"/>
        </w:rPr>
        <w:t>202</w:t>
      </w:r>
      <w:r>
        <w:rPr>
          <w:rFonts w:hint="eastAsia" w:ascii="宋体" w:hAnsi="宋体" w:eastAsia="宋体" w:cs="宋体"/>
          <w:color w:val="auto"/>
          <w:sz w:val="32"/>
          <w:szCs w:val="32"/>
          <w:lang w:val="en-US" w:eastAsia="zh-CN"/>
        </w:rPr>
        <w:t>5</w:t>
      </w:r>
      <w:r>
        <w:rPr>
          <w:rFonts w:hint="eastAsia" w:ascii="宋体" w:hAnsi="宋体" w:eastAsia="宋体" w:cs="宋体"/>
          <w:color w:val="auto"/>
          <w:sz w:val="32"/>
          <w:szCs w:val="32"/>
        </w:rPr>
        <w:t>年</w:t>
      </w:r>
      <w:r>
        <w:rPr>
          <w:rFonts w:hint="eastAsia" w:ascii="宋体" w:hAnsi="宋体" w:cs="宋体"/>
          <w:color w:val="auto"/>
          <w:sz w:val="32"/>
          <w:szCs w:val="32"/>
          <w:lang w:val="en-US" w:eastAsia="zh-CN"/>
        </w:rPr>
        <w:t>7</w:t>
      </w:r>
      <w:r>
        <w:rPr>
          <w:rFonts w:hint="eastAsia" w:ascii="宋体" w:hAnsi="宋体" w:eastAsia="宋体" w:cs="宋体"/>
          <w:color w:val="auto"/>
          <w:sz w:val="32"/>
          <w:szCs w:val="32"/>
        </w:rPr>
        <w:t>月</w:t>
      </w:r>
    </w:p>
    <w:p>
      <w:pPr>
        <w:rPr>
          <w:rFonts w:ascii="宋体" w:hAnsi="宋体" w:cs="宋体"/>
          <w:sz w:val="32"/>
          <w:szCs w:val="32"/>
        </w:rPr>
      </w:pPr>
    </w:p>
    <w:p>
      <w:pPr>
        <w:spacing w:line="360" w:lineRule="auto"/>
        <w:jc w:val="center"/>
        <w:rPr>
          <w:rFonts w:ascii="宋体" w:hAnsi="宋体" w:cs="宋体"/>
          <w:b/>
          <w:sz w:val="32"/>
          <w:szCs w:val="30"/>
        </w:rPr>
      </w:pPr>
    </w:p>
    <w:p>
      <w:pPr>
        <w:pStyle w:val="34"/>
        <w:spacing w:line="360" w:lineRule="auto"/>
        <w:ind w:firstLine="0" w:firstLineChars="0"/>
        <w:jc w:val="center"/>
        <w:rPr>
          <w:rFonts w:cs="宋体"/>
          <w:kern w:val="2"/>
          <w:sz w:val="36"/>
          <w:szCs w:val="36"/>
        </w:rPr>
      </w:pPr>
      <w:r>
        <w:rPr>
          <w:rFonts w:hint="eastAsia" w:cs="宋体"/>
          <w:kern w:val="2"/>
          <w:sz w:val="36"/>
          <w:szCs w:val="36"/>
        </w:rPr>
        <w:t>目录</w:t>
      </w:r>
    </w:p>
    <w:p>
      <w:pPr>
        <w:pStyle w:val="34"/>
        <w:spacing w:line="360" w:lineRule="auto"/>
        <w:ind w:firstLine="0" w:firstLineChars="0"/>
        <w:jc w:val="center"/>
        <w:rPr>
          <w:rFonts w:cs="宋体"/>
          <w:kern w:val="2"/>
          <w:sz w:val="36"/>
          <w:szCs w:val="36"/>
        </w:rPr>
      </w:pPr>
    </w:p>
    <w:p>
      <w:pPr>
        <w:pStyle w:val="16"/>
        <w:tabs>
          <w:tab w:val="right" w:leader="dot" w:pos="8312"/>
        </w:tabs>
        <w:rPr>
          <w:rFonts w:ascii="宋体" w:hAnsi="宋体" w:cs="宋体"/>
        </w:rPr>
      </w:pPr>
      <w:r>
        <w:rPr>
          <w:rFonts w:hint="eastAsia" w:ascii="宋体" w:hAnsi="宋体" w:cs="宋体"/>
          <w:sz w:val="36"/>
          <w:szCs w:val="36"/>
        </w:rPr>
        <w:fldChar w:fldCharType="begin"/>
      </w:r>
      <w:r>
        <w:rPr>
          <w:rFonts w:hint="eastAsia" w:ascii="宋体" w:hAnsi="宋体" w:cs="宋体"/>
          <w:sz w:val="36"/>
          <w:szCs w:val="36"/>
        </w:rPr>
        <w:instrText xml:space="preserve">TOC \o "1-2" \h \z \u</w:instrText>
      </w:r>
      <w:r>
        <w:rPr>
          <w:rFonts w:hint="eastAsia" w:ascii="宋体" w:hAnsi="宋体" w:cs="宋体"/>
          <w:sz w:val="36"/>
          <w:szCs w:val="36"/>
        </w:rPr>
        <w:fldChar w:fldCharType="separate"/>
      </w:r>
      <w:r>
        <w:fldChar w:fldCharType="begin"/>
      </w:r>
      <w:r>
        <w:instrText xml:space="preserve"> HYPERLINK \l "_Toc9771" </w:instrText>
      </w:r>
      <w:r>
        <w:fldChar w:fldCharType="separate"/>
      </w:r>
      <w:r>
        <w:rPr>
          <w:rFonts w:hint="eastAsia" w:ascii="宋体" w:hAnsi="宋体" w:cs="宋体"/>
        </w:rPr>
        <w:t>1 一般规定</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_Toc9771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"_Toc9389" </w:instrText>
      </w:r>
      <w:r>
        <w:fldChar w:fldCharType="separate"/>
      </w:r>
      <w:r>
        <w:rPr>
          <w:rFonts w:hint="eastAsia" w:ascii="宋体" w:hAnsi="宋体" w:cs="宋体"/>
        </w:rPr>
        <w:t>2技术文件的组成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_Toc9389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"_Toc6297" </w:instrText>
      </w:r>
      <w:r>
        <w:fldChar w:fldCharType="separate"/>
      </w:r>
      <w:r>
        <w:rPr>
          <w:rFonts w:hint="eastAsia" w:ascii="宋体" w:hAnsi="宋体" w:cs="宋体"/>
        </w:rPr>
        <w:t>3技术要求</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_Toc6297 \h </w:instrText>
      </w:r>
      <w:r>
        <w:rPr>
          <w:rFonts w:hint="eastAsia" w:ascii="宋体" w:hAnsi="宋体" w:cs="宋体"/>
        </w:rPr>
        <w:fldChar w:fldCharType="separate"/>
      </w:r>
      <w:r>
        <w:rPr>
          <w:rFonts w:hint="eastAsia" w:ascii="宋体" w:hAnsi="宋体" w:cs="宋体"/>
        </w:rPr>
        <w:t>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"_Toc9264" </w:instrText>
      </w:r>
      <w:r>
        <w:fldChar w:fldCharType="separate"/>
      </w:r>
      <w:r>
        <w:rPr>
          <w:rFonts w:hint="eastAsia" w:ascii="宋体" w:hAnsi="宋体" w:cs="宋体"/>
        </w:rPr>
        <w:t>4包装和运输</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_Toc9264 \h </w:instrText>
      </w:r>
      <w:r>
        <w:rPr>
          <w:rFonts w:hint="eastAsia" w:ascii="宋体" w:hAnsi="宋体" w:cs="宋体"/>
        </w:rPr>
        <w:fldChar w:fldCharType="separate"/>
      </w:r>
      <w:r>
        <w:rPr>
          <w:rFonts w:hint="eastAsia" w:ascii="宋体" w:hAnsi="宋体" w:cs="宋体"/>
        </w:rPr>
        <w:t>10</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"_Toc27208" </w:instrText>
      </w:r>
      <w:r>
        <w:fldChar w:fldCharType="separate"/>
      </w:r>
      <w:r>
        <w:rPr>
          <w:rFonts w:hint="eastAsia" w:ascii="宋体" w:hAnsi="宋体" w:cs="宋体"/>
        </w:rPr>
        <w:t>5技术服务</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_Toc27208 \h </w:instrText>
      </w:r>
      <w:r>
        <w:rPr>
          <w:rFonts w:hint="eastAsia" w:ascii="宋体" w:hAnsi="宋体" w:cs="宋体"/>
        </w:rPr>
        <w:fldChar w:fldCharType="separate"/>
      </w:r>
      <w:r>
        <w:rPr>
          <w:rFonts w:hint="eastAsia" w:ascii="宋体" w:hAnsi="宋体" w:cs="宋体"/>
        </w:rPr>
        <w:t>10</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"_Toc16531" </w:instrText>
      </w:r>
      <w:r>
        <w:fldChar w:fldCharType="separate"/>
      </w:r>
      <w:r>
        <w:rPr>
          <w:rFonts w:hint="eastAsia" w:ascii="宋体" w:hAnsi="宋体" w:cs="宋体"/>
        </w:rPr>
        <w:t>6质量保证和试验</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_Toc16531 \h </w:instrText>
      </w:r>
      <w:r>
        <w:rPr>
          <w:rFonts w:hint="eastAsia" w:ascii="宋体" w:hAnsi="宋体" w:cs="宋体"/>
        </w:rPr>
        <w:fldChar w:fldCharType="separate"/>
      </w:r>
      <w:r>
        <w:rPr>
          <w:rFonts w:hint="eastAsia" w:ascii="宋体" w:hAnsi="宋体" w:cs="宋体"/>
        </w:rPr>
        <w:t>11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"_Toc23146" </w:instrText>
      </w:r>
      <w:r>
        <w:fldChar w:fldCharType="separate"/>
      </w:r>
      <w:r>
        <w:rPr>
          <w:rFonts w:hint="eastAsia" w:ascii="宋体" w:hAnsi="宋体" w:cs="宋体"/>
        </w:rPr>
        <w:t>7设备验收</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_Toc23146 \h </w:instrText>
      </w:r>
      <w:r>
        <w:rPr>
          <w:rFonts w:hint="eastAsia" w:ascii="宋体" w:hAnsi="宋体" w:cs="宋体"/>
        </w:rPr>
        <w:fldChar w:fldCharType="separate"/>
      </w:r>
      <w:r>
        <w:rPr>
          <w:rFonts w:hint="eastAsia" w:ascii="宋体" w:hAnsi="宋体" w:cs="宋体"/>
        </w:rPr>
        <w:t>11</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"_Toc13169" </w:instrText>
      </w:r>
      <w:r>
        <w:fldChar w:fldCharType="separate"/>
      </w:r>
      <w:r>
        <w:rPr>
          <w:rFonts w:hint="eastAsia" w:ascii="宋体" w:hAnsi="宋体" w:cs="宋体"/>
        </w:rPr>
        <w:t>附录</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_Toc13169 \h </w:instrText>
      </w:r>
      <w:r>
        <w:rPr>
          <w:rFonts w:hint="eastAsia" w:ascii="宋体" w:hAnsi="宋体" w:cs="宋体"/>
        </w:rPr>
        <w:fldChar w:fldCharType="separate"/>
      </w:r>
      <w:r>
        <w:rPr>
          <w:rFonts w:hint="eastAsia" w:ascii="宋体" w:hAnsi="宋体" w:cs="宋体"/>
        </w:rPr>
        <w:t>12</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"_Toc32430" </w:instrText>
      </w:r>
      <w:r>
        <w:fldChar w:fldCharType="separate"/>
      </w:r>
      <w:r>
        <w:rPr>
          <w:rFonts w:hint="eastAsia" w:ascii="宋体" w:hAnsi="宋体" w:cs="宋体"/>
        </w:rPr>
        <w:t>附录1 供货范围</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_Toc32430 \h </w:instrText>
      </w:r>
      <w:r>
        <w:rPr>
          <w:rFonts w:hint="eastAsia" w:ascii="宋体" w:hAnsi="宋体" w:cs="宋体"/>
        </w:rPr>
        <w:fldChar w:fldCharType="separate"/>
      </w:r>
      <w:r>
        <w:rPr>
          <w:rFonts w:hint="eastAsia" w:ascii="宋体" w:hAnsi="宋体" w:cs="宋体"/>
        </w:rPr>
        <w:t>12</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"_Toc31788" </w:instrText>
      </w:r>
      <w:r>
        <w:fldChar w:fldCharType="separate"/>
      </w:r>
      <w:r>
        <w:rPr>
          <w:rFonts w:hint="eastAsia" w:ascii="宋体" w:hAnsi="宋体" w:cs="宋体"/>
        </w:rPr>
        <w:t>附录2 技术差异汇总</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_Toc31788 \h </w:instrText>
      </w:r>
      <w:r>
        <w:rPr>
          <w:rFonts w:hint="eastAsia" w:ascii="宋体" w:hAnsi="宋体" w:cs="宋体"/>
        </w:rPr>
        <w:fldChar w:fldCharType="separate"/>
      </w:r>
      <w:r>
        <w:rPr>
          <w:rFonts w:hint="eastAsia" w:ascii="宋体" w:hAnsi="宋体" w:cs="宋体"/>
        </w:rPr>
        <w:t>13</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"_Toc32635" </w:instrText>
      </w:r>
      <w:r>
        <w:fldChar w:fldCharType="separate"/>
      </w:r>
      <w:r>
        <w:rPr>
          <w:rFonts w:hint="eastAsia" w:ascii="宋体" w:hAnsi="宋体" w:cs="宋体"/>
        </w:rPr>
        <w:t>附录3主要元器件来源</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_Toc32635 \h </w:instrText>
      </w:r>
      <w:r>
        <w:rPr>
          <w:rFonts w:hint="eastAsia" w:ascii="宋体" w:hAnsi="宋体" w:cs="宋体"/>
        </w:rPr>
        <w:fldChar w:fldCharType="separate"/>
      </w:r>
      <w:r>
        <w:rPr>
          <w:rFonts w:hint="eastAsia" w:ascii="宋体" w:hAnsi="宋体" w:cs="宋体"/>
        </w:rPr>
        <w:t>13</w:t>
      </w:r>
      <w:r>
        <w:rPr>
          <w:rFonts w:hint="eastAsia" w:ascii="宋体" w:hAnsi="宋体" w:cs="宋体"/>
        </w:rPr>
        <w:fldChar w:fldCharType="end"/>
      </w:r>
      <w:r>
        <w:rPr>
          <w:rFonts w:hint="eastAsia" w:ascii="宋体" w:hAnsi="宋体" w:cs="宋体"/>
        </w:rPr>
        <w:fldChar w:fldCharType="end"/>
      </w:r>
    </w:p>
    <w:p>
      <w:pPr>
        <w:pStyle w:val="16"/>
        <w:tabs>
          <w:tab w:val="right" w:leader="dot" w:pos="8312"/>
        </w:tabs>
        <w:rPr>
          <w:rFonts w:ascii="宋体" w:hAnsi="宋体" w:cs="宋体"/>
        </w:rPr>
      </w:pPr>
      <w:r>
        <w:fldChar w:fldCharType="begin"/>
      </w:r>
      <w:r>
        <w:instrText xml:space="preserve"> HYPERLINK \l "_Toc30180" </w:instrText>
      </w:r>
      <w:r>
        <w:fldChar w:fldCharType="separate"/>
      </w:r>
      <w:r>
        <w:rPr>
          <w:rFonts w:hint="eastAsia" w:ascii="宋体" w:hAnsi="宋体" w:cs="宋体"/>
        </w:rPr>
        <w:t>附录4 备品备件、专用工具和仪器仪表供货表</w:t>
      </w:r>
      <w:r>
        <w:rPr>
          <w:rFonts w:hint="eastAsia" w:ascii="宋体" w:hAnsi="宋体" w:cs="宋体"/>
        </w:rPr>
        <w:tab/>
      </w:r>
      <w:r>
        <w:rPr>
          <w:rFonts w:hint="eastAsia" w:ascii="宋体" w:hAnsi="宋体" w:cs="宋体"/>
        </w:rPr>
        <w:fldChar w:fldCharType="begin"/>
      </w:r>
      <w:r>
        <w:rPr>
          <w:rFonts w:hint="eastAsia" w:ascii="宋体" w:hAnsi="宋体" w:cs="宋体"/>
        </w:rPr>
        <w:instrText xml:space="preserve"> PAGEREF _Toc30180 \h </w:instrText>
      </w:r>
      <w:r>
        <w:rPr>
          <w:rFonts w:hint="eastAsia" w:ascii="宋体" w:hAnsi="宋体" w:cs="宋体"/>
        </w:rPr>
        <w:fldChar w:fldCharType="separate"/>
      </w:r>
      <w:r>
        <w:rPr>
          <w:rFonts w:hint="eastAsia" w:ascii="宋体" w:hAnsi="宋体" w:cs="宋体"/>
        </w:rPr>
        <w:t>14</w:t>
      </w:r>
      <w:r>
        <w:rPr>
          <w:rFonts w:hint="eastAsia" w:ascii="宋体" w:hAnsi="宋体" w:cs="宋体"/>
        </w:rPr>
        <w:fldChar w:fldCharType="end"/>
      </w:r>
      <w:r>
        <w:rPr>
          <w:rFonts w:hint="eastAsia" w:ascii="宋体" w:hAnsi="宋体" w:cs="宋体"/>
        </w:rPr>
        <w:fldChar w:fldCharType="end"/>
      </w:r>
    </w:p>
    <w:p>
      <w:pPr>
        <w:pStyle w:val="34"/>
        <w:spacing w:line="360" w:lineRule="auto"/>
        <w:ind w:firstLine="0" w:firstLineChars="0"/>
        <w:jc w:val="center"/>
        <w:rPr>
          <w:rFonts w:cs="宋体"/>
          <w:kern w:val="2"/>
          <w:sz w:val="36"/>
          <w:szCs w:val="36"/>
        </w:rPr>
      </w:pPr>
      <w:r>
        <w:rPr>
          <w:rFonts w:hint="eastAsia" w:cs="宋体"/>
          <w:kern w:val="2"/>
          <w:szCs w:val="36"/>
        </w:rPr>
        <w:fldChar w:fldCharType="end"/>
      </w:r>
    </w:p>
    <w:p>
      <w:pPr>
        <w:pStyle w:val="34"/>
        <w:spacing w:line="360" w:lineRule="auto"/>
        <w:ind w:firstLine="0" w:firstLineChars="0"/>
        <w:jc w:val="center"/>
        <w:rPr>
          <w:rFonts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ascii="宋体" w:hAnsi="宋体" w:eastAsia="宋体" w:cs="宋体"/>
          <w:sz w:val="21"/>
        </w:rPr>
      </w:pPr>
      <w:bookmarkStart w:id="1" w:name="_Toc9771"/>
      <w:bookmarkStart w:id="2" w:name="_Toc7140"/>
      <w:r>
        <w:rPr>
          <w:rFonts w:hint="eastAsia" w:ascii="宋体" w:hAnsi="宋体" w:eastAsia="宋体" w:cs="宋体"/>
          <w:sz w:val="21"/>
        </w:rPr>
        <w:t>1 一般规定</w:t>
      </w:r>
      <w:bookmarkEnd w:id="0"/>
      <w:bookmarkEnd w:id="1"/>
      <w:bookmarkEnd w:id="2"/>
    </w:p>
    <w:p>
      <w:pPr>
        <w:spacing w:line="360" w:lineRule="auto"/>
        <w:rPr>
          <w:rFonts w:ascii="宋体" w:hAnsi="宋体" w:cs="宋体"/>
          <w:szCs w:val="24"/>
        </w:rPr>
      </w:pPr>
      <w:r>
        <w:rPr>
          <w:rFonts w:hint="eastAsia" w:ascii="宋体" w:hAnsi="宋体" w:cs="宋体"/>
          <w:szCs w:val="24"/>
        </w:rPr>
        <w:t>1.1 本技术条件书适用于南方电网2025年第</w:t>
      </w:r>
      <w:r>
        <w:rPr>
          <w:rFonts w:hint="eastAsia" w:ascii="宋体" w:hAnsi="宋体" w:cs="宋体"/>
          <w:szCs w:val="24"/>
          <w:lang w:val="en-US" w:eastAsia="zh-CN"/>
        </w:rPr>
        <w:t>二</w:t>
      </w:r>
      <w:r>
        <w:rPr>
          <w:rFonts w:hint="eastAsia" w:ascii="宋体" w:hAnsi="宋体" w:cs="宋体"/>
          <w:szCs w:val="24"/>
        </w:rPr>
        <w:t>批无人机设备及相关附件框架采购项目轻量化多功能零值检测无人机，该设备需满足本文所要求条件。</w:t>
      </w:r>
    </w:p>
    <w:p>
      <w:pPr>
        <w:spacing w:line="360" w:lineRule="auto"/>
        <w:rPr>
          <w:rFonts w:ascii="宋体" w:hAnsi="宋体" w:cs="宋体"/>
          <w:szCs w:val="24"/>
        </w:rPr>
      </w:pPr>
      <w:r>
        <w:rPr>
          <w:rFonts w:hint="eastAsia" w:ascii="宋体" w:hAnsi="宋体" w:cs="宋体"/>
          <w:szCs w:val="24"/>
        </w:rPr>
        <w:t>1.2 本次招标设备轻量化多功能零值检测无人机，投标人投标设备必须是成熟完整的成套产品，且使用记录良好。</w:t>
      </w:r>
    </w:p>
    <w:p>
      <w:pPr>
        <w:spacing w:line="360" w:lineRule="auto"/>
        <w:rPr>
          <w:rFonts w:ascii="宋体" w:hAnsi="宋体" w:cs="宋体"/>
          <w:szCs w:val="24"/>
        </w:rPr>
      </w:pPr>
      <w:r>
        <w:rPr>
          <w:rFonts w:hint="eastAsia" w:ascii="宋体" w:hAnsi="宋体" w:cs="宋体"/>
          <w:szCs w:val="24"/>
        </w:rPr>
        <w:t>1.3 投标人应按照本技术条件书中的要求提供相应文件及响应，如文件不全或不响应，应视为废标。</w:t>
      </w:r>
    </w:p>
    <w:p>
      <w:pPr>
        <w:spacing w:line="360" w:lineRule="auto"/>
        <w:rPr>
          <w:rFonts w:ascii="宋体" w:hAnsi="宋体" w:cs="宋体"/>
          <w:szCs w:val="24"/>
        </w:rPr>
      </w:pPr>
      <w:r>
        <w:rPr>
          <w:rFonts w:hint="eastAsia" w:ascii="宋体" w:hAnsi="宋体" w:cs="宋体"/>
          <w:szCs w:val="24"/>
        </w:rPr>
        <w:t>1.4投标人投标设备的技术参数如与招标书“技术要求”不符，应在 “差异表”（附表）中如实澄清，否则视为废标。</w:t>
      </w:r>
    </w:p>
    <w:p>
      <w:pPr>
        <w:spacing w:line="360" w:lineRule="auto"/>
        <w:rPr>
          <w:rFonts w:ascii="宋体" w:hAnsi="宋体" w:cs="宋体"/>
          <w:szCs w:val="24"/>
        </w:rPr>
      </w:pPr>
      <w:r>
        <w:rPr>
          <w:rFonts w:hint="eastAsia" w:ascii="宋体" w:hAnsi="宋体" w:cs="宋体"/>
          <w:szCs w:val="24"/>
        </w:rPr>
        <w:t>1.5 投标人负责提供投标设备的现场测试、调试工作，如向第三方外购设备或配件时，投标人应对质量负责。</w:t>
      </w:r>
    </w:p>
    <w:p>
      <w:pPr>
        <w:spacing w:line="360" w:lineRule="auto"/>
        <w:jc w:val="left"/>
        <w:rPr>
          <w:rFonts w:ascii="宋体" w:hAnsi="宋体" w:cs="宋体"/>
          <w:szCs w:val="24"/>
        </w:rPr>
      </w:pPr>
      <w:r>
        <w:rPr>
          <w:rFonts w:hint="eastAsia" w:ascii="宋体" w:hAnsi="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ascii="宋体" w:hAnsi="宋体" w:cs="宋体"/>
          <w:szCs w:val="24"/>
        </w:rPr>
      </w:pPr>
      <w:r>
        <w:rPr>
          <w:rFonts w:hint="eastAsia" w:ascii="宋体" w:hAnsi="宋体" w:cs="宋体"/>
          <w:szCs w:val="24"/>
        </w:rPr>
        <w:t>1.7 投标人投标设备应在工厂内通过完善、严格的测试检验。</w:t>
      </w:r>
    </w:p>
    <w:p>
      <w:pPr>
        <w:suppressAutoHyphens/>
        <w:spacing w:line="360" w:lineRule="auto"/>
        <w:rPr>
          <w:rFonts w:ascii="宋体" w:hAnsi="宋体" w:cs="宋体"/>
          <w:szCs w:val="24"/>
        </w:rPr>
      </w:pPr>
      <w:r>
        <w:rPr>
          <w:rFonts w:hint="eastAsia" w:ascii="宋体" w:hAnsi="宋体" w:cs="宋体"/>
          <w:szCs w:val="24"/>
        </w:rPr>
        <w:t>1.8 所有资料、文件、图纸要求以中文书写（原厂商的资料如果有英文资料则需要将其附带），所有计算、说明、图纸、文件、手册等采用国际单位制。</w:t>
      </w:r>
    </w:p>
    <w:p>
      <w:pPr>
        <w:spacing w:line="360" w:lineRule="auto"/>
        <w:rPr>
          <w:rFonts w:ascii="宋体" w:hAnsi="宋体" w:cs="宋体"/>
          <w:szCs w:val="24"/>
        </w:rPr>
      </w:pPr>
      <w:r>
        <w:rPr>
          <w:rFonts w:hint="eastAsia" w:ascii="宋体" w:hAnsi="宋体" w:cs="宋体"/>
          <w:szCs w:val="24"/>
        </w:rPr>
        <w:t>1.9 本技术规范书的解释权属于南方电网通用航空服务有限公司。技术规范书未经南方电网通用航空服务有限公司同意，任何个人和单位不得做出任何修改。</w:t>
      </w:r>
    </w:p>
    <w:p>
      <w:pPr>
        <w:pStyle w:val="2"/>
        <w:rPr>
          <w:rFonts w:ascii="宋体" w:hAnsi="宋体" w:eastAsia="宋体" w:cs="宋体"/>
          <w:sz w:val="21"/>
        </w:rPr>
      </w:pPr>
      <w:bookmarkStart w:id="3" w:name="_Toc6217"/>
      <w:bookmarkStart w:id="4" w:name="_Toc9389"/>
      <w:r>
        <w:rPr>
          <w:rFonts w:hint="eastAsia" w:ascii="宋体" w:hAnsi="宋体" w:eastAsia="宋体" w:cs="宋体"/>
          <w:sz w:val="21"/>
        </w:rPr>
        <w:t>2技术文件的组成</w:t>
      </w:r>
      <w:bookmarkEnd w:id="3"/>
      <w:bookmarkEnd w:id="4"/>
    </w:p>
    <w:p>
      <w:pPr>
        <w:numPr>
          <w:ilvl w:val="1"/>
          <w:numId w:val="1"/>
        </w:numPr>
        <w:suppressAutoHyphens/>
        <w:spacing w:line="360" w:lineRule="auto"/>
        <w:ind w:left="0" w:firstLine="0"/>
        <w:rPr>
          <w:rFonts w:ascii="宋体" w:hAnsi="宋体" w:cs="宋体"/>
          <w:szCs w:val="24"/>
        </w:rPr>
      </w:pPr>
      <w:r>
        <w:rPr>
          <w:rFonts w:hint="eastAsia" w:ascii="宋体" w:hAnsi="宋体" w:cs="宋体"/>
          <w:szCs w:val="24"/>
        </w:rPr>
        <w:t>投标设备的详细供货清单</w:t>
      </w:r>
    </w:p>
    <w:p>
      <w:pPr>
        <w:numPr>
          <w:ilvl w:val="1"/>
          <w:numId w:val="1"/>
        </w:numPr>
        <w:suppressAutoHyphens/>
        <w:spacing w:line="360" w:lineRule="auto"/>
        <w:ind w:left="0" w:firstLine="0"/>
        <w:rPr>
          <w:rFonts w:ascii="宋体" w:hAnsi="宋体" w:cs="宋体"/>
          <w:szCs w:val="24"/>
        </w:rPr>
      </w:pPr>
      <w:r>
        <w:rPr>
          <w:rFonts w:hint="eastAsia" w:ascii="宋体" w:hAnsi="宋体" w:cs="宋体"/>
          <w:szCs w:val="24"/>
        </w:rPr>
        <w:t>技术应答书，应逐条“点对点”回应本标书的技术规范；</w:t>
      </w:r>
    </w:p>
    <w:p>
      <w:pPr>
        <w:numPr>
          <w:ilvl w:val="1"/>
          <w:numId w:val="1"/>
        </w:numPr>
        <w:suppressAutoHyphens/>
        <w:spacing w:line="360" w:lineRule="auto"/>
        <w:ind w:left="0" w:firstLine="0"/>
        <w:rPr>
          <w:rFonts w:ascii="宋体" w:hAnsi="宋体" w:cs="宋体"/>
          <w:szCs w:val="24"/>
        </w:rPr>
      </w:pPr>
      <w:r>
        <w:rPr>
          <w:rFonts w:hint="eastAsia" w:ascii="宋体" w:hAnsi="宋体" w:cs="宋体"/>
          <w:szCs w:val="24"/>
        </w:rPr>
        <w:t>差异表(格式见附表)；</w:t>
      </w:r>
    </w:p>
    <w:p>
      <w:pPr>
        <w:numPr>
          <w:ilvl w:val="1"/>
          <w:numId w:val="1"/>
        </w:numPr>
        <w:suppressAutoHyphens/>
        <w:spacing w:line="360" w:lineRule="auto"/>
        <w:ind w:left="0" w:firstLine="0"/>
        <w:rPr>
          <w:rFonts w:ascii="宋体" w:hAnsi="宋体" w:cs="宋体"/>
          <w:szCs w:val="24"/>
        </w:rPr>
      </w:pPr>
      <w:r>
        <w:rPr>
          <w:rFonts w:hint="eastAsia" w:ascii="宋体" w:hAnsi="宋体" w:cs="宋体"/>
          <w:szCs w:val="24"/>
        </w:rPr>
        <w:t>售后服务保证相关证书，包括产品合格证书、产品三包凭证和保修卡；</w:t>
      </w:r>
    </w:p>
    <w:p>
      <w:pPr>
        <w:numPr>
          <w:ilvl w:val="1"/>
          <w:numId w:val="1"/>
        </w:numPr>
        <w:suppressAutoHyphens/>
        <w:spacing w:line="360" w:lineRule="auto"/>
        <w:ind w:left="0" w:firstLine="0"/>
        <w:rPr>
          <w:rFonts w:ascii="宋体" w:hAnsi="宋体" w:cs="宋体"/>
          <w:szCs w:val="24"/>
        </w:rPr>
      </w:pPr>
      <w:r>
        <w:rPr>
          <w:rFonts w:hint="eastAsia" w:ascii="宋体" w:hAnsi="宋体" w:cs="宋体"/>
          <w:szCs w:val="24"/>
        </w:rPr>
        <w:t>产品出厂检测报告；</w:t>
      </w:r>
    </w:p>
    <w:p>
      <w:pPr>
        <w:numPr>
          <w:ilvl w:val="1"/>
          <w:numId w:val="1"/>
        </w:numPr>
        <w:suppressAutoHyphens/>
        <w:spacing w:line="360" w:lineRule="auto"/>
        <w:rPr>
          <w:rFonts w:ascii="宋体" w:hAnsi="宋体" w:cs="宋体"/>
          <w:szCs w:val="24"/>
        </w:rPr>
      </w:pPr>
      <w:r>
        <w:rPr>
          <w:rFonts w:hint="eastAsia" w:ascii="宋体" w:hAnsi="宋体" w:cs="宋体"/>
          <w:szCs w:val="24"/>
        </w:rPr>
        <w:t>提供中文操作手册和维护手册。</w:t>
      </w:r>
      <w:bookmarkStart w:id="5" w:name="_Toc11737"/>
    </w:p>
    <w:p>
      <w:pPr>
        <w:pStyle w:val="2"/>
        <w:rPr>
          <w:rFonts w:ascii="宋体" w:hAnsi="宋体" w:eastAsia="宋体" w:cs="宋体"/>
          <w:sz w:val="21"/>
        </w:rPr>
      </w:pPr>
      <w:bookmarkStart w:id="6" w:name="_Toc6297"/>
      <w:r>
        <w:rPr>
          <w:rFonts w:hint="eastAsia" w:ascii="宋体" w:hAnsi="宋体" w:eastAsia="宋体" w:cs="宋体"/>
          <w:sz w:val="21"/>
        </w:rPr>
        <w:t>3技术要求</w:t>
      </w:r>
      <w:bookmarkEnd w:id="5"/>
      <w:bookmarkEnd w:id="6"/>
    </w:p>
    <w:p>
      <w:pPr>
        <w:pStyle w:val="38"/>
        <w:adjustRightInd w:val="0"/>
        <w:snapToGrid w:val="0"/>
        <w:spacing w:line="360" w:lineRule="auto"/>
        <w:rPr>
          <w:rFonts w:ascii="宋体" w:hAnsi="宋体" w:eastAsia="宋体"/>
          <w:szCs w:val="21"/>
        </w:rPr>
      </w:pPr>
      <w:r>
        <w:rPr>
          <w:rFonts w:hint="eastAsia" w:ascii="宋体" w:hAnsi="宋体" w:eastAsia="宋体"/>
          <w:szCs w:val="21"/>
        </w:rPr>
        <w:t>本技术规范书采购的设备适用的外部条件如下：</w:t>
      </w: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p>
    <w:p>
      <w:pPr>
        <w:jc w:val="center"/>
        <w:rPr>
          <w:rFonts w:ascii="宋体" w:hAnsi="宋体" w:cs="宋体"/>
          <w:szCs w:val="21"/>
        </w:rPr>
      </w:pPr>
      <w:r>
        <w:rPr>
          <w:rFonts w:hint="eastAsia" w:ascii="宋体" w:hAnsi="宋体" w:cs="宋体"/>
          <w:szCs w:val="21"/>
        </w:rPr>
        <w:t>表3 设备外部条件一览表 （招标方填写）</w:t>
      </w:r>
    </w:p>
    <w:tbl>
      <w:tblPr>
        <w:tblStyle w:val="19"/>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ascii="宋体" w:hAnsi="宋体" w:cs="宋体"/>
                <w:bCs/>
                <w:kern w:val="0"/>
                <w:szCs w:val="21"/>
              </w:rPr>
            </w:pPr>
            <w:r>
              <w:rPr>
                <w:rFonts w:hint="eastAsia" w:ascii="宋体" w:hAnsi="宋体" w:cs="宋体"/>
                <w:bCs/>
                <w:kern w:val="0"/>
                <w:szCs w:val="21"/>
              </w:rPr>
              <w:t>序号</w:t>
            </w:r>
          </w:p>
        </w:tc>
        <w:tc>
          <w:tcPr>
            <w:tcW w:w="1699" w:type="dxa"/>
            <w:vAlign w:val="center"/>
          </w:tcPr>
          <w:p>
            <w:pPr>
              <w:widowControl/>
              <w:jc w:val="left"/>
              <w:rPr>
                <w:rFonts w:ascii="宋体" w:hAnsi="宋体" w:cs="宋体"/>
                <w:bCs/>
                <w:kern w:val="0"/>
                <w:szCs w:val="21"/>
              </w:rPr>
            </w:pPr>
            <w:r>
              <w:rPr>
                <w:rFonts w:hint="eastAsia" w:ascii="宋体" w:hAnsi="宋体" w:cs="宋体"/>
                <w:bCs/>
                <w:kern w:val="0"/>
                <w:szCs w:val="21"/>
              </w:rPr>
              <w:t>参数类型</w:t>
            </w:r>
          </w:p>
        </w:tc>
        <w:tc>
          <w:tcPr>
            <w:tcW w:w="672" w:type="dxa"/>
            <w:vAlign w:val="center"/>
          </w:tcPr>
          <w:p>
            <w:pPr>
              <w:widowControl/>
              <w:jc w:val="left"/>
              <w:rPr>
                <w:rFonts w:ascii="宋体" w:hAnsi="宋体" w:cs="宋体"/>
                <w:bCs/>
                <w:kern w:val="0"/>
                <w:szCs w:val="21"/>
              </w:rPr>
            </w:pPr>
            <w:r>
              <w:rPr>
                <w:rFonts w:hint="eastAsia" w:ascii="宋体" w:hAnsi="宋体" w:cs="宋体"/>
                <w:bCs/>
                <w:kern w:val="0"/>
                <w:szCs w:val="21"/>
              </w:rPr>
              <w:t>单位</w:t>
            </w:r>
          </w:p>
        </w:tc>
        <w:tc>
          <w:tcPr>
            <w:tcW w:w="900" w:type="dxa"/>
            <w:vAlign w:val="center"/>
          </w:tcPr>
          <w:p>
            <w:pPr>
              <w:widowControl/>
              <w:jc w:val="left"/>
              <w:rPr>
                <w:rFonts w:ascii="宋体" w:hAnsi="宋体" w:cs="宋体"/>
                <w:bCs/>
                <w:kern w:val="0"/>
                <w:szCs w:val="21"/>
              </w:rPr>
            </w:pPr>
            <w:r>
              <w:rPr>
                <w:rFonts w:hint="eastAsia" w:ascii="宋体" w:hAnsi="宋体" w:cs="宋体"/>
                <w:bCs/>
                <w:kern w:val="0"/>
                <w:szCs w:val="21"/>
              </w:rPr>
              <w:t>正常使用条件</w:t>
            </w:r>
          </w:p>
        </w:tc>
        <w:tc>
          <w:tcPr>
            <w:tcW w:w="924" w:type="dxa"/>
            <w:vAlign w:val="center"/>
          </w:tcPr>
          <w:p>
            <w:pPr>
              <w:widowControl/>
              <w:jc w:val="left"/>
              <w:rPr>
                <w:rFonts w:ascii="宋体" w:hAnsi="宋体" w:cs="宋体"/>
                <w:bCs/>
                <w:kern w:val="0"/>
                <w:szCs w:val="21"/>
              </w:rPr>
            </w:pPr>
            <w:r>
              <w:rPr>
                <w:rFonts w:hint="eastAsia" w:ascii="宋体" w:hAnsi="宋体" w:cs="宋体"/>
                <w:bCs/>
                <w:kern w:val="0"/>
                <w:szCs w:val="21"/>
              </w:rPr>
              <w:t>特殊使用条件</w:t>
            </w:r>
          </w:p>
        </w:tc>
        <w:tc>
          <w:tcPr>
            <w:tcW w:w="1104" w:type="dxa"/>
            <w:vAlign w:val="center"/>
          </w:tcPr>
          <w:p>
            <w:pPr>
              <w:widowControl/>
              <w:jc w:val="left"/>
              <w:rPr>
                <w:rFonts w:ascii="宋体" w:hAnsi="宋体" w:cs="宋体"/>
                <w:bCs/>
                <w:kern w:val="0"/>
                <w:szCs w:val="21"/>
              </w:rPr>
            </w:pPr>
            <w:r>
              <w:rPr>
                <w:rFonts w:hint="eastAsia" w:ascii="宋体" w:hAnsi="宋体" w:cs="宋体"/>
                <w:bCs/>
                <w:kern w:val="0"/>
                <w:szCs w:val="21"/>
              </w:rPr>
              <w:t>项目需求值或表述</w:t>
            </w:r>
          </w:p>
        </w:tc>
        <w:tc>
          <w:tcPr>
            <w:tcW w:w="1572" w:type="dxa"/>
            <w:vAlign w:val="center"/>
          </w:tcPr>
          <w:p>
            <w:pPr>
              <w:widowControl/>
              <w:jc w:val="left"/>
              <w:rPr>
                <w:rFonts w:ascii="宋体" w:hAnsi="宋体" w:cs="宋体"/>
                <w:bCs/>
                <w:kern w:val="0"/>
                <w:szCs w:val="21"/>
              </w:rPr>
            </w:pPr>
            <w:r>
              <w:rPr>
                <w:rFonts w:hint="eastAsia" w:ascii="宋体" w:hAnsi="宋体" w:cs="宋体"/>
                <w:bCs/>
                <w:kern w:val="0"/>
                <w:szCs w:val="21"/>
              </w:rPr>
              <w:t>投标人保证值</w:t>
            </w:r>
          </w:p>
        </w:tc>
        <w:tc>
          <w:tcPr>
            <w:tcW w:w="1351" w:type="dxa"/>
            <w:vAlign w:val="center"/>
          </w:tcPr>
          <w:p>
            <w:pPr>
              <w:widowControl/>
              <w:jc w:val="left"/>
              <w:rPr>
                <w:rFonts w:ascii="宋体" w:hAnsi="宋体" w:cs="宋体"/>
                <w:bCs/>
                <w:kern w:val="0"/>
                <w:szCs w:val="21"/>
              </w:rPr>
            </w:pPr>
            <w:r>
              <w:rPr>
                <w:rFonts w:hint="eastAsia" w:ascii="宋体" w:hAnsi="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ascii="宋体" w:hAnsi="宋体" w:cs="宋体"/>
                <w:bCs/>
                <w:kern w:val="0"/>
                <w:szCs w:val="21"/>
              </w:rPr>
            </w:pPr>
            <w:r>
              <w:rPr>
                <w:rFonts w:hint="eastAsia" w:ascii="宋体" w:hAnsi="宋体" w:cs="宋体"/>
                <w:bCs/>
                <w:kern w:val="0"/>
                <w:szCs w:val="21"/>
              </w:rPr>
              <w:t>1</w:t>
            </w:r>
          </w:p>
        </w:tc>
        <w:tc>
          <w:tcPr>
            <w:tcW w:w="8222" w:type="dxa"/>
            <w:gridSpan w:val="7"/>
            <w:vAlign w:val="center"/>
          </w:tcPr>
          <w:p>
            <w:pPr>
              <w:widowControl/>
              <w:jc w:val="left"/>
              <w:rPr>
                <w:rFonts w:ascii="宋体" w:hAnsi="宋体" w:cs="宋体"/>
                <w:kern w:val="0"/>
                <w:szCs w:val="21"/>
              </w:rPr>
            </w:pPr>
            <w:r>
              <w:rPr>
                <w:rFonts w:hint="eastAsia" w:ascii="宋体" w:hAnsi="宋体" w:cs="宋体"/>
                <w:kern w:val="0"/>
                <w:szCs w:val="21"/>
              </w:rPr>
              <w:t>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ascii="宋体" w:hAnsi="宋体" w:cs="宋体"/>
                <w:kern w:val="0"/>
                <w:szCs w:val="21"/>
              </w:rPr>
            </w:pPr>
            <w:r>
              <w:rPr>
                <w:rFonts w:hint="eastAsia" w:ascii="宋体" w:hAnsi="宋体" w:cs="宋体"/>
                <w:kern w:val="0"/>
                <w:szCs w:val="21"/>
              </w:rPr>
              <w:t>1.1</w:t>
            </w:r>
          </w:p>
        </w:tc>
        <w:tc>
          <w:tcPr>
            <w:tcW w:w="1699" w:type="dxa"/>
            <w:vAlign w:val="center"/>
          </w:tcPr>
          <w:p>
            <w:pPr>
              <w:widowControl/>
              <w:jc w:val="left"/>
              <w:rPr>
                <w:rFonts w:ascii="宋体" w:hAnsi="宋体" w:cs="宋体"/>
                <w:kern w:val="0"/>
                <w:szCs w:val="21"/>
              </w:rPr>
            </w:pPr>
            <w:r>
              <w:rPr>
                <w:rFonts w:hint="eastAsia" w:ascii="宋体" w:hAnsi="宋体" w:cs="宋体"/>
                <w:kern w:val="0"/>
                <w:szCs w:val="21"/>
              </w:rPr>
              <w:t>最高工作温度</w:t>
            </w:r>
          </w:p>
        </w:tc>
        <w:tc>
          <w:tcPr>
            <w:tcW w:w="672" w:type="dxa"/>
            <w:vAlign w:val="center"/>
          </w:tcPr>
          <w:p>
            <w:pPr>
              <w:widowControl/>
              <w:jc w:val="left"/>
              <w:rPr>
                <w:rFonts w:ascii="宋体" w:hAnsi="宋体" w:cs="宋体"/>
                <w:kern w:val="0"/>
                <w:szCs w:val="21"/>
              </w:rPr>
            </w:pPr>
            <w:r>
              <w:rPr>
                <w:rFonts w:hint="eastAsia" w:ascii="宋体" w:hAnsi="宋体" w:cs="宋体"/>
                <w:kern w:val="0"/>
                <w:szCs w:val="21"/>
                <w:vertAlign w:val="superscript"/>
              </w:rPr>
              <w:t>0</w:t>
            </w:r>
            <w:r>
              <w:rPr>
                <w:rFonts w:hint="eastAsia" w:ascii="宋体" w:hAnsi="宋体" w:cs="宋体"/>
                <w:kern w:val="0"/>
                <w:szCs w:val="21"/>
              </w:rPr>
              <w:t>C</w:t>
            </w:r>
          </w:p>
        </w:tc>
        <w:tc>
          <w:tcPr>
            <w:tcW w:w="900" w:type="dxa"/>
            <w:vAlign w:val="center"/>
          </w:tcPr>
          <w:p>
            <w:pPr>
              <w:widowControl/>
              <w:jc w:val="left"/>
              <w:rPr>
                <w:rFonts w:ascii="宋体" w:hAnsi="宋体" w:cs="宋体"/>
                <w:kern w:val="0"/>
                <w:szCs w:val="21"/>
              </w:rPr>
            </w:pPr>
            <w:r>
              <w:rPr>
                <w:rFonts w:hint="eastAsia" w:ascii="宋体" w:hAnsi="宋体" w:cs="宋体"/>
                <w:kern w:val="0"/>
                <w:szCs w:val="21"/>
              </w:rPr>
              <w:t>50</w:t>
            </w:r>
          </w:p>
        </w:tc>
        <w:tc>
          <w:tcPr>
            <w:tcW w:w="924" w:type="dxa"/>
            <w:vAlign w:val="center"/>
          </w:tcPr>
          <w:p>
            <w:pPr>
              <w:widowControl/>
              <w:jc w:val="left"/>
              <w:rPr>
                <w:rFonts w:ascii="宋体" w:hAnsi="宋体" w:cs="宋体"/>
                <w:kern w:val="0"/>
                <w:szCs w:val="21"/>
              </w:rPr>
            </w:pPr>
            <w:r>
              <w:rPr>
                <w:rFonts w:hint="eastAsia" w:ascii="宋体" w:hAnsi="宋体" w:cs="宋体"/>
                <w:kern w:val="0"/>
                <w:szCs w:val="21"/>
              </w:rPr>
              <w:t>/</w:t>
            </w:r>
          </w:p>
        </w:tc>
        <w:tc>
          <w:tcPr>
            <w:tcW w:w="1104" w:type="dxa"/>
            <w:vAlign w:val="center"/>
          </w:tcPr>
          <w:p>
            <w:pPr>
              <w:widowControl/>
              <w:jc w:val="left"/>
              <w:rPr>
                <w:rFonts w:ascii="宋体" w:hAnsi="宋体" w:cs="宋体"/>
                <w:kern w:val="0"/>
                <w:szCs w:val="21"/>
              </w:rPr>
            </w:pPr>
            <w:r>
              <w:rPr>
                <w:rFonts w:hint="eastAsia" w:ascii="宋体" w:hAnsi="宋体" w:cs="宋体"/>
                <w:kern w:val="0"/>
                <w:szCs w:val="21"/>
              </w:rPr>
              <w:t>50</w:t>
            </w:r>
          </w:p>
        </w:tc>
        <w:tc>
          <w:tcPr>
            <w:tcW w:w="1572" w:type="dxa"/>
            <w:vAlign w:val="center"/>
          </w:tcPr>
          <w:p>
            <w:pPr>
              <w:widowControl/>
              <w:jc w:val="left"/>
              <w:rPr>
                <w:rFonts w:ascii="宋体" w:hAnsi="宋体" w:cs="宋体"/>
                <w:kern w:val="0"/>
                <w:szCs w:val="21"/>
              </w:rPr>
            </w:pPr>
          </w:p>
        </w:tc>
        <w:tc>
          <w:tcPr>
            <w:tcW w:w="1351" w:type="dxa"/>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ascii="宋体" w:hAnsi="宋体" w:cs="宋体"/>
                <w:kern w:val="0"/>
                <w:szCs w:val="21"/>
              </w:rPr>
            </w:pPr>
            <w:r>
              <w:rPr>
                <w:rFonts w:hint="eastAsia" w:ascii="宋体" w:hAnsi="宋体" w:cs="宋体"/>
                <w:kern w:val="0"/>
                <w:szCs w:val="21"/>
              </w:rPr>
              <w:t>1.2</w:t>
            </w:r>
          </w:p>
        </w:tc>
        <w:tc>
          <w:tcPr>
            <w:tcW w:w="1699" w:type="dxa"/>
            <w:vAlign w:val="center"/>
          </w:tcPr>
          <w:p>
            <w:pPr>
              <w:widowControl/>
              <w:jc w:val="left"/>
              <w:rPr>
                <w:rFonts w:ascii="宋体" w:hAnsi="宋体" w:cs="宋体"/>
                <w:kern w:val="0"/>
                <w:szCs w:val="21"/>
              </w:rPr>
            </w:pPr>
            <w:r>
              <w:rPr>
                <w:rFonts w:hint="eastAsia" w:ascii="宋体" w:hAnsi="宋体" w:cs="宋体"/>
                <w:kern w:val="0"/>
                <w:szCs w:val="21"/>
              </w:rPr>
              <w:t>最低工作温度</w:t>
            </w:r>
          </w:p>
        </w:tc>
        <w:tc>
          <w:tcPr>
            <w:tcW w:w="672" w:type="dxa"/>
            <w:vAlign w:val="bottom"/>
          </w:tcPr>
          <w:p>
            <w:pPr>
              <w:widowControl/>
              <w:jc w:val="left"/>
              <w:rPr>
                <w:rFonts w:ascii="宋体" w:hAnsi="宋体" w:cs="宋体"/>
                <w:kern w:val="0"/>
                <w:szCs w:val="21"/>
              </w:rPr>
            </w:pPr>
            <w:r>
              <w:rPr>
                <w:rFonts w:hint="eastAsia" w:ascii="宋体" w:hAnsi="宋体" w:cs="宋体"/>
                <w:kern w:val="0"/>
                <w:szCs w:val="21"/>
                <w:vertAlign w:val="superscript"/>
              </w:rPr>
              <w:t>0</w:t>
            </w:r>
            <w:r>
              <w:rPr>
                <w:rFonts w:hint="eastAsia" w:ascii="宋体" w:hAnsi="宋体" w:cs="宋体"/>
                <w:kern w:val="0"/>
                <w:szCs w:val="21"/>
              </w:rPr>
              <w:t>C</w:t>
            </w:r>
          </w:p>
        </w:tc>
        <w:tc>
          <w:tcPr>
            <w:tcW w:w="900" w:type="dxa"/>
            <w:vAlign w:val="bottom"/>
          </w:tcPr>
          <w:p>
            <w:pPr>
              <w:widowControl/>
              <w:jc w:val="left"/>
              <w:rPr>
                <w:rFonts w:ascii="宋体" w:hAnsi="宋体" w:cs="宋体"/>
                <w:kern w:val="0"/>
                <w:szCs w:val="21"/>
              </w:rPr>
            </w:pPr>
            <w:r>
              <w:rPr>
                <w:rFonts w:hint="eastAsia" w:ascii="宋体" w:hAnsi="宋体" w:cs="宋体"/>
                <w:kern w:val="0"/>
                <w:szCs w:val="21"/>
              </w:rPr>
              <w:t>-5</w:t>
            </w:r>
          </w:p>
        </w:tc>
        <w:tc>
          <w:tcPr>
            <w:tcW w:w="924" w:type="dxa"/>
            <w:vAlign w:val="bottom"/>
          </w:tcPr>
          <w:p>
            <w:pPr>
              <w:widowControl/>
              <w:jc w:val="left"/>
              <w:rPr>
                <w:rFonts w:ascii="宋体" w:hAnsi="宋体" w:cs="宋体"/>
                <w:kern w:val="0"/>
                <w:szCs w:val="21"/>
              </w:rPr>
            </w:pPr>
            <w:r>
              <w:rPr>
                <w:rFonts w:hint="eastAsia" w:ascii="宋体" w:hAnsi="宋体" w:cs="宋体"/>
                <w:kern w:val="0"/>
                <w:szCs w:val="21"/>
              </w:rPr>
              <w:t>/</w:t>
            </w:r>
          </w:p>
        </w:tc>
        <w:tc>
          <w:tcPr>
            <w:tcW w:w="1104" w:type="dxa"/>
            <w:vAlign w:val="bottom"/>
          </w:tcPr>
          <w:p>
            <w:pPr>
              <w:widowControl/>
              <w:jc w:val="left"/>
              <w:rPr>
                <w:rFonts w:ascii="宋体" w:hAnsi="宋体" w:cs="宋体"/>
                <w:kern w:val="0"/>
                <w:szCs w:val="21"/>
              </w:rPr>
            </w:pPr>
            <w:r>
              <w:rPr>
                <w:rFonts w:hint="eastAsia" w:ascii="宋体" w:hAnsi="宋体" w:cs="宋体"/>
                <w:kern w:val="0"/>
                <w:szCs w:val="21"/>
              </w:rPr>
              <w:t>-5</w:t>
            </w:r>
          </w:p>
        </w:tc>
        <w:tc>
          <w:tcPr>
            <w:tcW w:w="1572" w:type="dxa"/>
            <w:vAlign w:val="bottom"/>
          </w:tcPr>
          <w:p>
            <w:pPr>
              <w:widowControl/>
              <w:jc w:val="left"/>
              <w:rPr>
                <w:rFonts w:ascii="宋体" w:hAnsi="宋体" w:cs="宋体"/>
                <w:kern w:val="0"/>
                <w:szCs w:val="21"/>
              </w:rPr>
            </w:pPr>
          </w:p>
        </w:tc>
        <w:tc>
          <w:tcPr>
            <w:tcW w:w="1351" w:type="dxa"/>
            <w:vAlign w:val="bottom"/>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ascii="宋体" w:hAnsi="宋体" w:cs="宋体"/>
                <w:kern w:val="0"/>
                <w:szCs w:val="21"/>
              </w:rPr>
            </w:pPr>
            <w:r>
              <w:rPr>
                <w:rFonts w:hint="eastAsia" w:ascii="宋体" w:hAnsi="宋体" w:cs="宋体"/>
                <w:kern w:val="0"/>
                <w:szCs w:val="21"/>
              </w:rPr>
              <w:t>2</w:t>
            </w:r>
          </w:p>
        </w:tc>
        <w:tc>
          <w:tcPr>
            <w:tcW w:w="8222" w:type="dxa"/>
            <w:gridSpan w:val="7"/>
            <w:vAlign w:val="bottom"/>
          </w:tcPr>
          <w:p>
            <w:pPr>
              <w:widowControl/>
              <w:jc w:val="left"/>
              <w:rPr>
                <w:rFonts w:ascii="宋体" w:hAnsi="宋体" w:cs="宋体"/>
                <w:kern w:val="0"/>
                <w:szCs w:val="21"/>
              </w:rPr>
            </w:pPr>
            <w:r>
              <w:rPr>
                <w:rFonts w:hint="eastAsia" w:ascii="宋体" w:hAnsi="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531" w:type="dxa"/>
            <w:vAlign w:val="bottom"/>
          </w:tcPr>
          <w:p>
            <w:pPr>
              <w:widowControl/>
              <w:jc w:val="center"/>
              <w:rPr>
                <w:rFonts w:ascii="宋体" w:hAnsi="宋体" w:cs="宋体"/>
                <w:kern w:val="0"/>
                <w:szCs w:val="21"/>
              </w:rPr>
            </w:pPr>
            <w:r>
              <w:rPr>
                <w:rFonts w:hint="eastAsia" w:ascii="宋体" w:hAnsi="宋体" w:cs="宋体"/>
                <w:kern w:val="0"/>
                <w:szCs w:val="21"/>
              </w:rPr>
              <w:t>2.1</w:t>
            </w:r>
          </w:p>
        </w:tc>
        <w:tc>
          <w:tcPr>
            <w:tcW w:w="1699" w:type="dxa"/>
            <w:vAlign w:val="bottom"/>
          </w:tcPr>
          <w:p>
            <w:pPr>
              <w:widowControl/>
              <w:jc w:val="left"/>
              <w:rPr>
                <w:rFonts w:ascii="宋体" w:hAnsi="宋体" w:cs="宋体"/>
                <w:kern w:val="0"/>
                <w:szCs w:val="21"/>
              </w:rPr>
            </w:pPr>
            <w:r>
              <w:rPr>
                <w:rFonts w:hint="eastAsia" w:ascii="宋体" w:hAnsi="宋体" w:cs="宋体"/>
                <w:kern w:val="0"/>
                <w:szCs w:val="21"/>
              </w:rPr>
              <w:t>最大海拔高度</w:t>
            </w:r>
          </w:p>
        </w:tc>
        <w:tc>
          <w:tcPr>
            <w:tcW w:w="672" w:type="dxa"/>
            <w:vAlign w:val="bottom"/>
          </w:tcPr>
          <w:p>
            <w:pPr>
              <w:widowControl/>
              <w:jc w:val="left"/>
              <w:rPr>
                <w:rFonts w:ascii="宋体" w:hAnsi="宋体" w:cs="宋体"/>
                <w:kern w:val="0"/>
                <w:szCs w:val="21"/>
              </w:rPr>
            </w:pPr>
            <w:r>
              <w:rPr>
                <w:rFonts w:hint="eastAsia" w:ascii="宋体" w:hAnsi="宋体" w:cs="宋体"/>
                <w:kern w:val="0"/>
                <w:szCs w:val="21"/>
              </w:rPr>
              <w:t>m</w:t>
            </w:r>
          </w:p>
        </w:tc>
        <w:tc>
          <w:tcPr>
            <w:tcW w:w="900" w:type="dxa"/>
            <w:vAlign w:val="bottom"/>
          </w:tcPr>
          <w:p>
            <w:pPr>
              <w:widowControl/>
              <w:jc w:val="left"/>
              <w:rPr>
                <w:rFonts w:ascii="宋体" w:hAnsi="宋体" w:cs="宋体"/>
                <w:kern w:val="0"/>
                <w:szCs w:val="21"/>
              </w:rPr>
            </w:pPr>
            <w:r>
              <w:rPr>
                <w:rFonts w:hint="eastAsia" w:ascii="宋体" w:hAnsi="宋体" w:cs="宋体"/>
                <w:kern w:val="0"/>
                <w:szCs w:val="21"/>
                <w:lang w:val="en-US" w:eastAsia="zh-CN"/>
              </w:rPr>
              <w:t>6</w:t>
            </w:r>
            <w:r>
              <w:rPr>
                <w:rFonts w:hint="eastAsia" w:ascii="宋体" w:hAnsi="宋体" w:cs="宋体"/>
                <w:kern w:val="0"/>
                <w:szCs w:val="21"/>
              </w:rPr>
              <w:t>000</w:t>
            </w:r>
          </w:p>
        </w:tc>
        <w:tc>
          <w:tcPr>
            <w:tcW w:w="924" w:type="dxa"/>
            <w:vAlign w:val="bottom"/>
          </w:tcPr>
          <w:p>
            <w:pPr>
              <w:widowControl/>
              <w:jc w:val="left"/>
              <w:rPr>
                <w:rFonts w:ascii="宋体" w:hAnsi="宋体" w:cs="宋体"/>
                <w:kern w:val="0"/>
                <w:szCs w:val="21"/>
              </w:rPr>
            </w:pPr>
            <w:r>
              <w:rPr>
                <w:rFonts w:hint="eastAsia" w:ascii="宋体" w:hAnsi="宋体" w:cs="宋体"/>
                <w:kern w:val="0"/>
                <w:szCs w:val="21"/>
              </w:rPr>
              <w:t>/</w:t>
            </w:r>
          </w:p>
        </w:tc>
        <w:tc>
          <w:tcPr>
            <w:tcW w:w="1104" w:type="dxa"/>
            <w:vAlign w:val="bottom"/>
          </w:tcPr>
          <w:p>
            <w:pPr>
              <w:widowControl/>
              <w:jc w:val="left"/>
              <w:rPr>
                <w:rFonts w:ascii="宋体" w:hAnsi="宋体" w:cs="宋体"/>
                <w:kern w:val="0"/>
                <w:szCs w:val="21"/>
              </w:rPr>
            </w:pPr>
            <w:r>
              <w:rPr>
                <w:rFonts w:hint="eastAsia" w:ascii="宋体" w:hAnsi="宋体" w:cs="宋体"/>
                <w:kern w:val="0"/>
                <w:szCs w:val="21"/>
                <w:lang w:val="en-US" w:eastAsia="zh-CN"/>
              </w:rPr>
              <w:t>6</w:t>
            </w:r>
            <w:r>
              <w:rPr>
                <w:rFonts w:hint="eastAsia" w:ascii="宋体" w:hAnsi="宋体" w:cs="宋体"/>
                <w:kern w:val="0"/>
                <w:szCs w:val="21"/>
              </w:rPr>
              <w:t>000</w:t>
            </w:r>
          </w:p>
        </w:tc>
        <w:tc>
          <w:tcPr>
            <w:tcW w:w="1572" w:type="dxa"/>
            <w:vAlign w:val="bottom"/>
          </w:tcPr>
          <w:p>
            <w:pPr>
              <w:widowControl/>
              <w:jc w:val="left"/>
              <w:rPr>
                <w:rFonts w:ascii="宋体" w:hAnsi="宋体" w:cs="宋体"/>
                <w:kern w:val="0"/>
                <w:szCs w:val="21"/>
              </w:rPr>
            </w:pPr>
          </w:p>
        </w:tc>
        <w:tc>
          <w:tcPr>
            <w:tcW w:w="1351" w:type="dxa"/>
            <w:vAlign w:val="bottom"/>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ascii="宋体" w:hAnsi="宋体" w:cs="宋体"/>
                <w:kern w:val="0"/>
                <w:szCs w:val="21"/>
              </w:rPr>
            </w:pPr>
            <w:r>
              <w:rPr>
                <w:rFonts w:hint="eastAsia" w:ascii="宋体" w:hAnsi="宋体" w:cs="宋体"/>
                <w:kern w:val="0"/>
                <w:szCs w:val="21"/>
              </w:rPr>
              <w:t>2.2</w:t>
            </w:r>
          </w:p>
        </w:tc>
        <w:tc>
          <w:tcPr>
            <w:tcW w:w="1699" w:type="dxa"/>
            <w:vAlign w:val="bottom"/>
          </w:tcPr>
          <w:p>
            <w:pPr>
              <w:widowControl/>
              <w:jc w:val="left"/>
              <w:rPr>
                <w:rFonts w:ascii="宋体" w:hAnsi="宋体" w:cs="宋体"/>
                <w:kern w:val="0"/>
                <w:szCs w:val="21"/>
              </w:rPr>
            </w:pPr>
            <w:r>
              <w:rPr>
                <w:rFonts w:hint="eastAsia" w:ascii="宋体" w:hAnsi="宋体" w:cs="宋体"/>
                <w:kern w:val="0"/>
                <w:szCs w:val="21"/>
              </w:rPr>
              <w:t>最小海拔高度</w:t>
            </w:r>
          </w:p>
        </w:tc>
        <w:tc>
          <w:tcPr>
            <w:tcW w:w="672" w:type="dxa"/>
            <w:vAlign w:val="bottom"/>
          </w:tcPr>
          <w:p>
            <w:pPr>
              <w:widowControl/>
              <w:jc w:val="left"/>
              <w:rPr>
                <w:rFonts w:ascii="宋体" w:hAnsi="宋体" w:cs="宋体"/>
                <w:kern w:val="0"/>
                <w:szCs w:val="21"/>
              </w:rPr>
            </w:pPr>
            <w:r>
              <w:rPr>
                <w:rFonts w:hint="eastAsia" w:ascii="宋体" w:hAnsi="宋体" w:cs="宋体"/>
                <w:kern w:val="0"/>
                <w:szCs w:val="21"/>
              </w:rPr>
              <w:t>m</w:t>
            </w:r>
          </w:p>
        </w:tc>
        <w:tc>
          <w:tcPr>
            <w:tcW w:w="900" w:type="dxa"/>
            <w:vAlign w:val="bottom"/>
          </w:tcPr>
          <w:p>
            <w:pPr>
              <w:widowControl/>
              <w:jc w:val="left"/>
              <w:rPr>
                <w:rFonts w:ascii="宋体" w:hAnsi="宋体" w:cs="宋体"/>
                <w:kern w:val="0"/>
                <w:szCs w:val="21"/>
              </w:rPr>
            </w:pPr>
            <w:r>
              <w:rPr>
                <w:rFonts w:hint="eastAsia" w:ascii="宋体" w:hAnsi="宋体" w:cs="宋体"/>
                <w:kern w:val="0"/>
                <w:szCs w:val="21"/>
              </w:rPr>
              <w:t>0</w:t>
            </w:r>
          </w:p>
        </w:tc>
        <w:tc>
          <w:tcPr>
            <w:tcW w:w="924" w:type="dxa"/>
            <w:vAlign w:val="bottom"/>
          </w:tcPr>
          <w:p>
            <w:pPr>
              <w:widowControl/>
              <w:jc w:val="left"/>
              <w:rPr>
                <w:rFonts w:ascii="宋体" w:hAnsi="宋体" w:cs="宋体"/>
                <w:kern w:val="0"/>
                <w:szCs w:val="21"/>
              </w:rPr>
            </w:pPr>
            <w:r>
              <w:rPr>
                <w:rFonts w:hint="eastAsia" w:ascii="宋体" w:hAnsi="宋体" w:cs="宋体"/>
                <w:kern w:val="0"/>
                <w:szCs w:val="21"/>
              </w:rPr>
              <w:t>/</w:t>
            </w:r>
          </w:p>
        </w:tc>
        <w:tc>
          <w:tcPr>
            <w:tcW w:w="1104" w:type="dxa"/>
            <w:vAlign w:val="bottom"/>
          </w:tcPr>
          <w:p>
            <w:pPr>
              <w:widowControl/>
              <w:jc w:val="left"/>
              <w:rPr>
                <w:rFonts w:ascii="宋体" w:hAnsi="宋体" w:cs="宋体"/>
                <w:kern w:val="0"/>
                <w:szCs w:val="21"/>
              </w:rPr>
            </w:pPr>
            <w:r>
              <w:rPr>
                <w:rFonts w:hint="eastAsia" w:ascii="宋体" w:hAnsi="宋体" w:cs="宋体"/>
                <w:kern w:val="0"/>
                <w:szCs w:val="21"/>
              </w:rPr>
              <w:t>0</w:t>
            </w:r>
          </w:p>
        </w:tc>
        <w:tc>
          <w:tcPr>
            <w:tcW w:w="1572" w:type="dxa"/>
            <w:vAlign w:val="bottom"/>
          </w:tcPr>
          <w:p>
            <w:pPr>
              <w:widowControl/>
              <w:jc w:val="left"/>
              <w:rPr>
                <w:rFonts w:ascii="宋体" w:hAnsi="宋体" w:cs="宋体"/>
                <w:kern w:val="0"/>
                <w:szCs w:val="21"/>
              </w:rPr>
            </w:pPr>
          </w:p>
        </w:tc>
        <w:tc>
          <w:tcPr>
            <w:tcW w:w="1351" w:type="dxa"/>
            <w:vAlign w:val="bottom"/>
          </w:tcPr>
          <w:p>
            <w:pPr>
              <w:widowControl/>
              <w:jc w:val="left"/>
              <w:rPr>
                <w:rFonts w:ascii="宋体" w:hAnsi="宋体" w:cs="宋体"/>
                <w:kern w:val="0"/>
                <w:szCs w:val="21"/>
              </w:rPr>
            </w:pPr>
          </w:p>
        </w:tc>
      </w:tr>
    </w:tbl>
    <w:p>
      <w:pPr>
        <w:adjustRightInd w:val="0"/>
        <w:snapToGrid w:val="0"/>
        <w:spacing w:line="360" w:lineRule="auto"/>
        <w:ind w:firstLine="420" w:firstLineChars="200"/>
        <w:rPr>
          <w:rFonts w:ascii="宋体" w:hAnsi="宋体" w:cs="宋体"/>
        </w:rPr>
      </w:pPr>
    </w:p>
    <w:p>
      <w:pPr>
        <w:adjustRightInd w:val="0"/>
        <w:snapToGrid w:val="0"/>
        <w:spacing w:line="360" w:lineRule="auto"/>
        <w:ind w:firstLine="420" w:firstLineChars="200"/>
        <w:rPr>
          <w:rFonts w:ascii="宋体" w:hAnsi="宋体" w:cs="宋体"/>
        </w:rPr>
      </w:pPr>
      <w:r>
        <w:rPr>
          <w:rFonts w:hint="eastAsia" w:ascii="宋体" w:hAnsi="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附表2：技术差异表。下表中投标方保证值不得低于项目要求值要求。</w:t>
      </w:r>
    </w:p>
    <w:p>
      <w:pPr>
        <w:rPr>
          <w:rFonts w:ascii="宋体" w:hAnsi="宋体" w:cs="宋体"/>
        </w:rPr>
      </w:pPr>
      <w:r>
        <w:rPr>
          <w:rFonts w:hint="eastAsia" w:ascii="宋体" w:hAnsi="宋体" w:cs="宋体"/>
        </w:rPr>
        <w:br w:type="page"/>
      </w:r>
    </w:p>
    <w:p>
      <w:pPr>
        <w:jc w:val="center"/>
        <w:rPr>
          <w:rFonts w:ascii="宋体" w:hAnsi="宋体" w:cs="宋体"/>
          <w:szCs w:val="21"/>
        </w:rPr>
      </w:pPr>
      <w:bookmarkStart w:id="7" w:name="_Toc2271"/>
      <w:r>
        <w:rPr>
          <w:rFonts w:hint="eastAsia" w:ascii="宋体" w:hAnsi="宋体" w:cs="宋体"/>
          <w:szCs w:val="21"/>
        </w:rPr>
        <w:t xml:space="preserve">表3.1   轻量化多功能零值检测无人机技术特性参数表（投标方填写） </w:t>
      </w:r>
    </w:p>
    <w:tbl>
      <w:tblPr>
        <w:tblStyle w:val="19"/>
        <w:tblpPr w:leftFromText="180" w:rightFromText="180" w:vertAnchor="text" w:horzAnchor="page" w:tblpX="1617" w:tblpY="317"/>
        <w:tblOverlap w:val="never"/>
        <w:tblW w:w="8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855"/>
        <w:gridCol w:w="295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683" w:type="dxa"/>
            <w:vAlign w:val="center"/>
          </w:tcPr>
          <w:p>
            <w:pPr>
              <w:widowControl/>
              <w:jc w:val="left"/>
              <w:rPr>
                <w:rFonts w:ascii="宋体" w:hAnsi="宋体" w:cs="宋体"/>
                <w:b/>
                <w:kern w:val="0"/>
                <w:szCs w:val="21"/>
              </w:rPr>
            </w:pPr>
            <w:r>
              <w:rPr>
                <w:rFonts w:hint="eastAsia" w:ascii="宋体" w:hAnsi="宋体" w:cs="宋体"/>
                <w:b/>
                <w:kern w:val="0"/>
                <w:szCs w:val="21"/>
              </w:rPr>
              <w:t>序号</w:t>
            </w:r>
          </w:p>
        </w:tc>
        <w:tc>
          <w:tcPr>
            <w:tcW w:w="1734" w:type="dxa"/>
            <w:vAlign w:val="center"/>
          </w:tcPr>
          <w:p>
            <w:pPr>
              <w:widowControl/>
              <w:jc w:val="left"/>
              <w:rPr>
                <w:rFonts w:ascii="宋体" w:hAnsi="宋体" w:cs="宋体"/>
                <w:b/>
                <w:kern w:val="0"/>
                <w:szCs w:val="21"/>
              </w:rPr>
            </w:pPr>
            <w:r>
              <w:rPr>
                <w:rFonts w:hint="eastAsia" w:ascii="宋体" w:hAnsi="宋体" w:cs="宋体"/>
                <w:b/>
                <w:kern w:val="0"/>
                <w:szCs w:val="21"/>
              </w:rPr>
              <w:t>项目</w:t>
            </w:r>
          </w:p>
        </w:tc>
        <w:tc>
          <w:tcPr>
            <w:tcW w:w="855" w:type="dxa"/>
            <w:vAlign w:val="center"/>
          </w:tcPr>
          <w:p>
            <w:pPr>
              <w:widowControl/>
              <w:jc w:val="left"/>
              <w:rPr>
                <w:rFonts w:ascii="宋体" w:hAnsi="宋体" w:cs="宋体"/>
                <w:b/>
                <w:kern w:val="0"/>
                <w:szCs w:val="21"/>
              </w:rPr>
            </w:pPr>
            <w:r>
              <w:rPr>
                <w:rFonts w:hint="eastAsia" w:ascii="宋体" w:hAnsi="宋体" w:cs="宋体"/>
                <w:b/>
                <w:kern w:val="0"/>
                <w:szCs w:val="21"/>
              </w:rPr>
              <w:t>单位</w:t>
            </w:r>
          </w:p>
        </w:tc>
        <w:tc>
          <w:tcPr>
            <w:tcW w:w="2952" w:type="dxa"/>
            <w:vAlign w:val="center"/>
          </w:tcPr>
          <w:p>
            <w:pPr>
              <w:widowControl/>
              <w:jc w:val="left"/>
              <w:rPr>
                <w:rFonts w:ascii="宋体" w:hAnsi="宋体" w:cs="宋体"/>
                <w:b/>
                <w:kern w:val="0"/>
                <w:szCs w:val="21"/>
              </w:rPr>
            </w:pPr>
            <w:r>
              <w:rPr>
                <w:rFonts w:hint="eastAsia" w:ascii="宋体" w:hAnsi="宋体" w:cs="宋体"/>
                <w:b/>
                <w:kern w:val="0"/>
                <w:szCs w:val="21"/>
              </w:rPr>
              <w:t>项目要求值</w:t>
            </w:r>
          </w:p>
        </w:tc>
        <w:tc>
          <w:tcPr>
            <w:tcW w:w="1041" w:type="dxa"/>
            <w:vAlign w:val="center"/>
          </w:tcPr>
          <w:p>
            <w:pPr>
              <w:widowControl/>
              <w:jc w:val="left"/>
              <w:rPr>
                <w:rFonts w:ascii="宋体" w:hAnsi="宋体" w:cs="宋体"/>
                <w:b/>
                <w:kern w:val="0"/>
                <w:szCs w:val="21"/>
              </w:rPr>
            </w:pPr>
            <w:r>
              <w:rPr>
                <w:rFonts w:hint="eastAsia" w:ascii="宋体" w:hAnsi="宋体" w:cs="宋体"/>
                <w:b/>
                <w:kern w:val="0"/>
                <w:szCs w:val="21"/>
              </w:rPr>
              <w:t>投标方保证值</w:t>
            </w:r>
          </w:p>
        </w:tc>
        <w:tc>
          <w:tcPr>
            <w:tcW w:w="1652" w:type="dxa"/>
            <w:vAlign w:val="center"/>
          </w:tcPr>
          <w:p>
            <w:pPr>
              <w:widowControl/>
              <w:jc w:val="left"/>
              <w:rPr>
                <w:rFonts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ascii="宋体" w:hAnsi="宋体" w:cs="宋体"/>
              </w:rPr>
            </w:pPr>
            <w:r>
              <w:rPr>
                <w:rFonts w:hint="eastAsia" w:ascii="宋体" w:hAnsi="宋体" w:cs="宋体"/>
              </w:rPr>
              <w:t>1</w:t>
            </w:r>
          </w:p>
        </w:tc>
        <w:tc>
          <w:tcPr>
            <w:tcW w:w="1734" w:type="dxa"/>
            <w:shd w:val="clear" w:color="auto" w:fill="auto"/>
            <w:vAlign w:val="center"/>
          </w:tcPr>
          <w:p>
            <w:pPr>
              <w:jc w:val="left"/>
              <w:rPr>
                <w:rFonts w:ascii="宋体" w:hAnsi="宋体" w:cs="宋体"/>
              </w:rPr>
            </w:pPr>
            <w:r>
              <w:rPr>
                <w:rFonts w:hint="eastAsia" w:ascii="宋体" w:hAnsi="宋体" w:cs="宋体"/>
              </w:rPr>
              <w:t>最大起飞重量</w:t>
            </w:r>
          </w:p>
        </w:tc>
        <w:tc>
          <w:tcPr>
            <w:tcW w:w="855" w:type="dxa"/>
            <w:shd w:val="clear" w:color="auto" w:fill="auto"/>
            <w:vAlign w:val="center"/>
          </w:tcPr>
          <w:p>
            <w:pPr>
              <w:jc w:val="left"/>
              <w:rPr>
                <w:rFonts w:ascii="宋体" w:hAnsi="宋体" w:cs="宋体"/>
              </w:rPr>
            </w:pPr>
            <w:r>
              <w:rPr>
                <w:rFonts w:hint="eastAsia" w:ascii="宋体" w:hAnsi="宋体" w:cs="宋体"/>
              </w:rPr>
              <w:t>克</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ascii="宋体" w:hAnsi="宋体" w:cs="宋体"/>
              </w:rPr>
              <w:t>1050</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ascii="宋体" w:hAnsi="宋体" w:cs="宋体"/>
              </w:rPr>
            </w:pPr>
            <w:r>
              <w:rPr>
                <w:rFonts w:hint="eastAsia" w:ascii="宋体" w:hAnsi="宋体" w:cs="宋体"/>
              </w:rPr>
              <w:t>2</w:t>
            </w:r>
          </w:p>
        </w:tc>
        <w:tc>
          <w:tcPr>
            <w:tcW w:w="1734" w:type="dxa"/>
            <w:shd w:val="clear" w:color="auto" w:fill="auto"/>
            <w:vAlign w:val="center"/>
          </w:tcPr>
          <w:p>
            <w:pPr>
              <w:jc w:val="left"/>
              <w:rPr>
                <w:rFonts w:ascii="宋体" w:hAnsi="宋体" w:cs="宋体"/>
              </w:rPr>
            </w:pPr>
            <w:r>
              <w:rPr>
                <w:rFonts w:ascii="宋体" w:hAnsi="宋体" w:cs="宋体"/>
              </w:rPr>
              <w:t>最大上升速度</w:t>
            </w:r>
          </w:p>
        </w:tc>
        <w:tc>
          <w:tcPr>
            <w:tcW w:w="855" w:type="dxa"/>
            <w:shd w:val="clear" w:color="auto" w:fill="auto"/>
            <w:vAlign w:val="center"/>
          </w:tcPr>
          <w:p>
            <w:pPr>
              <w:jc w:val="left"/>
              <w:rPr>
                <w:rFonts w:ascii="宋体" w:hAnsi="宋体" w:cs="宋体"/>
              </w:rPr>
            </w:pPr>
            <w:r>
              <w:rPr>
                <w:rFonts w:hint="eastAsia" w:ascii="宋体" w:hAnsi="宋体" w:cs="宋体"/>
              </w:rPr>
              <w:t>米/秒</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6米/秒（普通挡）</w:t>
            </w:r>
          </w:p>
          <w:p>
            <w:pPr>
              <w:jc w:val="left"/>
              <w:rPr>
                <w:rFonts w:ascii="宋体" w:hAnsi="宋体" w:cs="宋体"/>
              </w:rPr>
            </w:pPr>
            <w:r>
              <w:rPr>
                <w:rFonts w:hint="eastAsia" w:ascii="宋体" w:hAnsi="宋体" w:cs="宋体"/>
                <w:lang w:val="en-US" w:eastAsia="zh-CN"/>
              </w:rPr>
              <w:t>≥</w:t>
            </w:r>
            <w:r>
              <w:rPr>
                <w:rFonts w:hint="eastAsia" w:ascii="宋体" w:hAnsi="宋体" w:cs="宋体"/>
              </w:rPr>
              <w:t>8米/秒（运动挡）</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vAlign w:val="center"/>
          </w:tcPr>
          <w:p>
            <w:pPr>
              <w:jc w:val="left"/>
              <w:rPr>
                <w:rFonts w:ascii="宋体" w:hAnsi="宋体" w:cs="宋体"/>
              </w:rPr>
            </w:pPr>
            <w:r>
              <w:rPr>
                <w:rFonts w:hint="eastAsia" w:ascii="宋体" w:hAnsi="宋体" w:cs="宋体"/>
              </w:rPr>
              <w:t>3</w:t>
            </w:r>
          </w:p>
        </w:tc>
        <w:tc>
          <w:tcPr>
            <w:tcW w:w="1734" w:type="dxa"/>
            <w:shd w:val="clear" w:color="auto" w:fill="auto"/>
            <w:vAlign w:val="center"/>
          </w:tcPr>
          <w:p>
            <w:pPr>
              <w:jc w:val="left"/>
              <w:rPr>
                <w:rFonts w:ascii="宋体" w:hAnsi="宋体" w:cs="宋体"/>
              </w:rPr>
            </w:pPr>
            <w:r>
              <w:rPr>
                <w:rFonts w:hint="eastAsia" w:ascii="宋体" w:hAnsi="宋体" w:cs="宋体"/>
              </w:rPr>
              <w:t>最大下降速度</w:t>
            </w:r>
          </w:p>
        </w:tc>
        <w:tc>
          <w:tcPr>
            <w:tcW w:w="855" w:type="dxa"/>
            <w:shd w:val="clear" w:color="auto" w:fill="auto"/>
            <w:vAlign w:val="center"/>
          </w:tcPr>
          <w:p>
            <w:pPr>
              <w:jc w:val="left"/>
              <w:rPr>
                <w:rFonts w:ascii="宋体" w:hAnsi="宋体" w:cs="宋体"/>
              </w:rPr>
            </w:pPr>
            <w:r>
              <w:rPr>
                <w:rFonts w:hint="eastAsia" w:ascii="宋体" w:hAnsi="宋体" w:cs="宋体"/>
              </w:rPr>
              <w:t>米/秒</w:t>
            </w:r>
          </w:p>
          <w:p>
            <w:pPr>
              <w:jc w:val="left"/>
              <w:rPr>
                <w:rFonts w:ascii="宋体" w:hAnsi="宋体" w:cs="宋体"/>
              </w:rPr>
            </w:pP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6米/秒（普通挡）</w:t>
            </w:r>
          </w:p>
          <w:p>
            <w:pPr>
              <w:jc w:val="left"/>
              <w:rPr>
                <w:rFonts w:ascii="宋体" w:hAnsi="宋体" w:cs="宋体"/>
              </w:rPr>
            </w:pPr>
            <w:r>
              <w:rPr>
                <w:rFonts w:hint="eastAsia" w:ascii="宋体" w:hAnsi="宋体" w:cs="宋体"/>
                <w:lang w:val="en-US" w:eastAsia="zh-CN"/>
              </w:rPr>
              <w:t>≥</w:t>
            </w:r>
            <w:r>
              <w:rPr>
                <w:rFonts w:hint="eastAsia" w:ascii="宋体" w:hAnsi="宋体" w:cs="宋体"/>
              </w:rPr>
              <w:t>6米/秒（运动挡）</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rPr>
            </w:pPr>
            <w:r>
              <w:rPr>
                <w:rFonts w:hint="eastAsia" w:ascii="宋体" w:hAnsi="宋体" w:cs="宋体"/>
              </w:rPr>
              <w:t>4</w:t>
            </w:r>
          </w:p>
        </w:tc>
        <w:tc>
          <w:tcPr>
            <w:tcW w:w="1734" w:type="dxa"/>
            <w:shd w:val="clear" w:color="auto" w:fill="auto"/>
            <w:vAlign w:val="center"/>
          </w:tcPr>
          <w:p>
            <w:pPr>
              <w:jc w:val="left"/>
              <w:rPr>
                <w:rFonts w:ascii="宋体" w:hAnsi="宋体" w:cs="宋体"/>
              </w:rPr>
            </w:pPr>
            <w:r>
              <w:rPr>
                <w:rFonts w:hint="eastAsia" w:ascii="宋体" w:hAnsi="宋体" w:cs="宋体"/>
              </w:rPr>
              <w:t>最大抗风速度</w:t>
            </w:r>
          </w:p>
        </w:tc>
        <w:tc>
          <w:tcPr>
            <w:tcW w:w="855" w:type="dxa"/>
            <w:shd w:val="clear" w:color="auto" w:fill="auto"/>
            <w:vAlign w:val="center"/>
          </w:tcPr>
          <w:p>
            <w:pPr>
              <w:jc w:val="left"/>
              <w:rPr>
                <w:rFonts w:ascii="宋体" w:hAnsi="宋体" w:cs="宋体"/>
              </w:rPr>
            </w:pPr>
            <w:r>
              <w:rPr>
                <w:rFonts w:hint="eastAsia" w:ascii="宋体" w:hAnsi="宋体" w:cs="宋体"/>
              </w:rPr>
              <w:t>米/秒</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12米/秒</w:t>
            </w:r>
          </w:p>
        </w:tc>
        <w:tc>
          <w:tcPr>
            <w:tcW w:w="1041" w:type="dxa"/>
            <w:vAlign w:val="center"/>
          </w:tcPr>
          <w:p>
            <w:pPr>
              <w:jc w:val="left"/>
              <w:rPr>
                <w:rFonts w:ascii="宋体" w:hAnsi="宋体" w:cs="宋体"/>
              </w:rPr>
            </w:pPr>
          </w:p>
        </w:tc>
        <w:tc>
          <w:tcPr>
            <w:tcW w:w="1652" w:type="dxa"/>
            <w:shd w:val="clear" w:color="auto" w:fill="auto"/>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rPr>
            </w:pPr>
            <w:r>
              <w:rPr>
                <w:rFonts w:hint="eastAsia" w:ascii="宋体" w:hAnsi="宋体" w:cs="宋体"/>
              </w:rPr>
              <w:t>5</w:t>
            </w:r>
          </w:p>
        </w:tc>
        <w:tc>
          <w:tcPr>
            <w:tcW w:w="1734" w:type="dxa"/>
            <w:shd w:val="clear" w:color="auto" w:fill="auto"/>
            <w:vAlign w:val="center"/>
          </w:tcPr>
          <w:p>
            <w:pPr>
              <w:jc w:val="left"/>
              <w:rPr>
                <w:rFonts w:ascii="宋体" w:hAnsi="宋体" w:cs="宋体"/>
              </w:rPr>
            </w:pPr>
            <w:r>
              <w:rPr>
                <w:rFonts w:hint="eastAsia" w:ascii="宋体" w:hAnsi="宋体" w:cs="宋体"/>
              </w:rPr>
              <w:t>最大起飞海拔高度</w:t>
            </w:r>
          </w:p>
        </w:tc>
        <w:tc>
          <w:tcPr>
            <w:tcW w:w="855" w:type="dxa"/>
            <w:shd w:val="clear" w:color="auto" w:fill="auto"/>
            <w:vAlign w:val="center"/>
          </w:tcPr>
          <w:p>
            <w:pPr>
              <w:jc w:val="left"/>
              <w:rPr>
                <w:rFonts w:ascii="宋体" w:hAnsi="宋体" w:cs="宋体"/>
              </w:rPr>
            </w:pPr>
            <w:r>
              <w:rPr>
                <w:rFonts w:hint="eastAsia" w:ascii="宋体" w:hAnsi="宋体" w:cs="宋体"/>
              </w:rPr>
              <w:t>米</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6000 米（空载飞行）</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rPr>
            </w:pPr>
            <w:r>
              <w:rPr>
                <w:rFonts w:hint="eastAsia" w:ascii="宋体" w:hAnsi="宋体" w:cs="宋体"/>
              </w:rPr>
              <w:t>6</w:t>
            </w:r>
          </w:p>
        </w:tc>
        <w:tc>
          <w:tcPr>
            <w:tcW w:w="1734" w:type="dxa"/>
            <w:shd w:val="clear" w:color="auto" w:fill="auto"/>
            <w:vAlign w:val="center"/>
          </w:tcPr>
          <w:p>
            <w:pPr>
              <w:jc w:val="left"/>
              <w:rPr>
                <w:rFonts w:ascii="宋体" w:hAnsi="宋体" w:cs="宋体"/>
              </w:rPr>
            </w:pPr>
            <w:r>
              <w:rPr>
                <w:rFonts w:hint="eastAsia" w:ascii="宋体" w:hAnsi="宋体" w:cs="宋体"/>
              </w:rPr>
              <w:t>最长飞行时间（无风环境）</w:t>
            </w:r>
          </w:p>
        </w:tc>
        <w:tc>
          <w:tcPr>
            <w:tcW w:w="855" w:type="dxa"/>
            <w:shd w:val="clear" w:color="auto" w:fill="auto"/>
            <w:vAlign w:val="center"/>
          </w:tcPr>
          <w:p>
            <w:pPr>
              <w:jc w:val="left"/>
              <w:rPr>
                <w:rFonts w:ascii="宋体" w:hAnsi="宋体" w:cs="宋体"/>
              </w:rPr>
            </w:pPr>
            <w:r>
              <w:rPr>
                <w:rFonts w:hint="eastAsia" w:ascii="宋体" w:hAnsi="宋体" w:cs="宋体"/>
              </w:rPr>
              <w:t>分钟</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45 分钟</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rPr>
            </w:pPr>
            <w:r>
              <w:rPr>
                <w:rFonts w:hint="eastAsia" w:ascii="宋体" w:hAnsi="宋体" w:cs="宋体"/>
              </w:rPr>
              <w:t>7</w:t>
            </w:r>
          </w:p>
        </w:tc>
        <w:tc>
          <w:tcPr>
            <w:tcW w:w="1734" w:type="dxa"/>
            <w:shd w:val="clear" w:color="auto" w:fill="auto"/>
            <w:vAlign w:val="center"/>
          </w:tcPr>
          <w:p>
            <w:pPr>
              <w:jc w:val="left"/>
              <w:rPr>
                <w:rFonts w:ascii="宋体" w:hAnsi="宋体" w:cs="宋体"/>
              </w:rPr>
            </w:pPr>
            <w:r>
              <w:rPr>
                <w:rFonts w:hint="eastAsia" w:ascii="宋体" w:hAnsi="宋体" w:cs="宋体"/>
              </w:rPr>
              <w:t>最长悬停时间（无风环境）</w:t>
            </w:r>
          </w:p>
        </w:tc>
        <w:tc>
          <w:tcPr>
            <w:tcW w:w="855" w:type="dxa"/>
            <w:shd w:val="clear" w:color="auto" w:fill="auto"/>
            <w:vAlign w:val="center"/>
          </w:tcPr>
          <w:p>
            <w:pPr>
              <w:jc w:val="left"/>
              <w:rPr>
                <w:rFonts w:ascii="宋体" w:hAnsi="宋体" w:cs="宋体"/>
              </w:rPr>
            </w:pPr>
            <w:r>
              <w:rPr>
                <w:rFonts w:hint="eastAsia" w:ascii="宋体" w:hAnsi="宋体" w:cs="宋体"/>
              </w:rPr>
              <w:t>分钟</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38 分钟</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rPr>
            </w:pPr>
            <w:r>
              <w:rPr>
                <w:rFonts w:hint="eastAsia" w:ascii="宋体" w:hAnsi="宋体" w:cs="宋体"/>
              </w:rPr>
              <w:t>8</w:t>
            </w:r>
          </w:p>
        </w:tc>
        <w:tc>
          <w:tcPr>
            <w:tcW w:w="1734" w:type="dxa"/>
            <w:shd w:val="clear" w:color="auto" w:fill="auto"/>
            <w:vAlign w:val="center"/>
          </w:tcPr>
          <w:p>
            <w:pPr>
              <w:jc w:val="left"/>
              <w:rPr>
                <w:rFonts w:ascii="宋体" w:hAnsi="宋体" w:cs="宋体"/>
              </w:rPr>
            </w:pPr>
            <w:r>
              <w:rPr>
                <w:rFonts w:hint="eastAsia" w:ascii="宋体" w:hAnsi="宋体" w:cs="宋体"/>
              </w:rPr>
              <w:t>最大续航里程</w:t>
            </w:r>
          </w:p>
        </w:tc>
        <w:tc>
          <w:tcPr>
            <w:tcW w:w="855" w:type="dxa"/>
            <w:shd w:val="clear" w:color="auto" w:fill="auto"/>
            <w:vAlign w:val="center"/>
          </w:tcPr>
          <w:p>
            <w:pPr>
              <w:jc w:val="left"/>
              <w:rPr>
                <w:rFonts w:ascii="宋体" w:hAnsi="宋体" w:cs="宋体"/>
              </w:rPr>
            </w:pPr>
            <w:r>
              <w:rPr>
                <w:rFonts w:hint="eastAsia" w:ascii="宋体" w:hAnsi="宋体" w:cs="宋体"/>
              </w:rPr>
              <w:t>公里</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32 公里</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rPr>
            </w:pPr>
            <w:r>
              <w:rPr>
                <w:rFonts w:hint="eastAsia" w:ascii="宋体" w:hAnsi="宋体" w:cs="宋体"/>
              </w:rPr>
              <w:t>9</w:t>
            </w:r>
          </w:p>
        </w:tc>
        <w:tc>
          <w:tcPr>
            <w:tcW w:w="1734" w:type="dxa"/>
            <w:shd w:val="clear" w:color="auto" w:fill="auto"/>
            <w:vAlign w:val="center"/>
          </w:tcPr>
          <w:p>
            <w:pPr>
              <w:jc w:val="left"/>
              <w:rPr>
                <w:rFonts w:ascii="宋体" w:hAnsi="宋体" w:cs="宋体"/>
              </w:rPr>
            </w:pPr>
            <w:r>
              <w:rPr>
                <w:rFonts w:hint="eastAsia" w:ascii="宋体" w:hAnsi="宋体" w:cs="宋体"/>
              </w:rPr>
              <w:t>最大可倾斜角度</w:t>
            </w:r>
          </w:p>
        </w:tc>
        <w:tc>
          <w:tcPr>
            <w:tcW w:w="855" w:type="dxa"/>
            <w:shd w:val="clear" w:color="auto" w:fill="auto"/>
            <w:vAlign w:val="center"/>
          </w:tcPr>
          <w:p>
            <w:pPr>
              <w:jc w:val="left"/>
              <w:rPr>
                <w:rFonts w:ascii="宋体" w:hAnsi="宋体" w:cs="宋体"/>
              </w:rPr>
            </w:pPr>
            <w:r>
              <w:rPr>
                <w:rFonts w:hint="eastAsia" w:ascii="宋体" w:hAnsi="宋体" w:cs="宋体"/>
              </w:rPr>
              <w:t>°</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hint="eastAsia" w:ascii="宋体" w:hAnsi="宋体" w:cs="宋体"/>
              </w:rPr>
              <w:t>30°（普通挡）</w:t>
            </w:r>
          </w:p>
          <w:p>
            <w:pPr>
              <w:jc w:val="left"/>
              <w:rPr>
                <w:rFonts w:ascii="宋体" w:hAnsi="宋体" w:cs="宋体"/>
              </w:rPr>
            </w:pPr>
            <w:r>
              <w:rPr>
                <w:rFonts w:hint="eastAsia" w:ascii="宋体" w:hAnsi="宋体" w:cs="宋体"/>
                <w:lang w:val="en-US" w:eastAsia="zh-CN"/>
              </w:rPr>
              <w:t>≥</w:t>
            </w:r>
            <w:r>
              <w:rPr>
                <w:rFonts w:hint="eastAsia" w:ascii="宋体" w:hAnsi="宋体" w:cs="宋体"/>
              </w:rPr>
              <w:t>35°（运动挡）</w:t>
            </w:r>
          </w:p>
        </w:tc>
        <w:tc>
          <w:tcPr>
            <w:tcW w:w="1041" w:type="dxa"/>
            <w:vAlign w:val="center"/>
          </w:tcPr>
          <w:p>
            <w:pPr>
              <w:jc w:val="left"/>
              <w:rPr>
                <w:rFonts w:ascii="宋体" w:hAnsi="宋体" w:cs="宋体"/>
              </w:rPr>
            </w:pPr>
          </w:p>
        </w:tc>
        <w:tc>
          <w:tcPr>
            <w:tcW w:w="1652" w:type="dxa"/>
            <w:vAlign w:val="center"/>
          </w:tcPr>
          <w:p>
            <w:pPr>
              <w:jc w:val="lef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10</w:t>
            </w:r>
          </w:p>
        </w:tc>
        <w:tc>
          <w:tcPr>
            <w:tcW w:w="1734" w:type="dxa"/>
            <w:shd w:val="clear" w:color="auto" w:fill="auto"/>
            <w:vAlign w:val="center"/>
          </w:tcPr>
          <w:p>
            <w:pPr>
              <w:jc w:val="left"/>
              <w:rPr>
                <w:rFonts w:ascii="宋体" w:hAnsi="宋体" w:cs="宋体"/>
                <w:szCs w:val="21"/>
              </w:rPr>
            </w:pPr>
            <w:r>
              <w:rPr>
                <w:rFonts w:hint="eastAsia" w:ascii="宋体" w:hAnsi="宋体" w:cs="宋体"/>
                <w:szCs w:val="21"/>
              </w:rPr>
              <w:t>最大旋转角速度</w:t>
            </w:r>
          </w:p>
        </w:tc>
        <w:tc>
          <w:tcPr>
            <w:tcW w:w="855" w:type="dxa"/>
            <w:shd w:val="clear" w:color="auto" w:fill="auto"/>
            <w:vAlign w:val="center"/>
          </w:tcPr>
          <w:p>
            <w:pPr>
              <w:widowControl/>
              <w:jc w:val="left"/>
              <w:rPr>
                <w:rFonts w:ascii="宋体" w:hAnsi="宋体" w:cs="宋体"/>
                <w:szCs w:val="21"/>
                <w:lang w:bidi="ar"/>
              </w:rPr>
            </w:pPr>
            <w:r>
              <w:rPr>
                <w:rFonts w:ascii="宋体" w:hAnsi="宋体" w:cs="宋体"/>
                <w:szCs w:val="21"/>
                <w:lang w:bidi="ar"/>
              </w:rPr>
              <w:t>°/s</w:t>
            </w:r>
          </w:p>
        </w:tc>
        <w:tc>
          <w:tcPr>
            <w:tcW w:w="2952" w:type="dxa"/>
            <w:shd w:val="clear" w:color="auto" w:fill="auto"/>
            <w:vAlign w:val="center"/>
          </w:tcPr>
          <w:p>
            <w:pPr>
              <w:jc w:val="left"/>
              <w:rPr>
                <w:rFonts w:ascii="宋体" w:hAnsi="宋体" w:cs="宋体"/>
              </w:rPr>
            </w:pPr>
            <w:r>
              <w:rPr>
                <w:rFonts w:hint="eastAsia" w:ascii="宋体" w:hAnsi="宋体" w:cs="宋体"/>
                <w:lang w:val="en-US" w:eastAsia="zh-CN"/>
              </w:rPr>
              <w:t>≥</w:t>
            </w:r>
            <w:r>
              <w:rPr>
                <w:rFonts w:ascii="宋体" w:hAnsi="宋体" w:cs="宋体"/>
                <w:szCs w:val="21"/>
                <w:lang w:bidi="ar"/>
              </w:rPr>
              <w:t>200°/s</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11</w:t>
            </w:r>
          </w:p>
        </w:tc>
        <w:tc>
          <w:tcPr>
            <w:tcW w:w="1734" w:type="dxa"/>
            <w:shd w:val="clear" w:color="auto" w:fill="auto"/>
            <w:vAlign w:val="center"/>
          </w:tcPr>
          <w:p>
            <w:pPr>
              <w:jc w:val="left"/>
              <w:rPr>
                <w:rFonts w:ascii="宋体" w:hAnsi="宋体" w:cs="宋体"/>
                <w:szCs w:val="21"/>
              </w:rPr>
            </w:pPr>
            <w:r>
              <w:rPr>
                <w:rFonts w:hint="eastAsia" w:ascii="宋体" w:hAnsi="宋体" w:cs="宋体"/>
                <w:szCs w:val="21"/>
              </w:rPr>
              <w:t>工作环境温度</w:t>
            </w:r>
          </w:p>
        </w:tc>
        <w:tc>
          <w:tcPr>
            <w:tcW w:w="855" w:type="dxa"/>
            <w:shd w:val="clear" w:color="auto" w:fill="auto"/>
            <w:vAlign w:val="center"/>
          </w:tcPr>
          <w:p>
            <w:pPr>
              <w:widowControl/>
              <w:jc w:val="left"/>
              <w:rPr>
                <w:rFonts w:ascii="宋体" w:hAnsi="宋体" w:cs="宋体"/>
                <w:szCs w:val="21"/>
                <w:lang w:bidi="ar"/>
              </w:rPr>
            </w:pPr>
            <w:r>
              <w:rPr>
                <w:rFonts w:hint="eastAsia" w:ascii="宋体" w:hAnsi="宋体" w:cs="宋体"/>
                <w:szCs w:val="21"/>
                <w:lang w:bidi="ar"/>
              </w:rPr>
              <w:t>℃</w:t>
            </w:r>
          </w:p>
        </w:tc>
        <w:tc>
          <w:tcPr>
            <w:tcW w:w="2952" w:type="dxa"/>
            <w:shd w:val="clear" w:color="auto" w:fill="auto"/>
            <w:vAlign w:val="center"/>
          </w:tcPr>
          <w:p>
            <w:pPr>
              <w:jc w:val="left"/>
              <w:rPr>
                <w:rFonts w:ascii="宋体" w:hAnsi="宋体" w:cs="宋体"/>
              </w:rPr>
            </w:pPr>
            <w:r>
              <w:rPr>
                <w:rFonts w:hint="eastAsia" w:ascii="宋体" w:hAnsi="宋体" w:cs="宋体"/>
                <w:szCs w:val="21"/>
                <w:lang w:bidi="ar"/>
              </w:rPr>
              <w:t>-10°C 至 40°C</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12</w:t>
            </w:r>
          </w:p>
        </w:tc>
        <w:tc>
          <w:tcPr>
            <w:tcW w:w="1734" w:type="dxa"/>
            <w:shd w:val="clear" w:color="auto" w:fill="auto"/>
            <w:vAlign w:val="center"/>
          </w:tcPr>
          <w:p>
            <w:pPr>
              <w:jc w:val="left"/>
              <w:rPr>
                <w:rFonts w:ascii="宋体" w:hAnsi="宋体" w:cs="宋体"/>
                <w:szCs w:val="21"/>
              </w:rPr>
            </w:pPr>
            <w:r>
              <w:rPr>
                <w:rFonts w:hint="eastAsia" w:ascii="宋体" w:hAnsi="宋体" w:cs="宋体"/>
                <w:szCs w:val="21"/>
              </w:rPr>
              <w:t>机载内存</w:t>
            </w:r>
          </w:p>
        </w:tc>
        <w:tc>
          <w:tcPr>
            <w:tcW w:w="855" w:type="dxa"/>
            <w:shd w:val="clear" w:color="auto" w:fill="auto"/>
            <w:vAlign w:val="center"/>
          </w:tcPr>
          <w:p>
            <w:pPr>
              <w:widowControl/>
              <w:jc w:val="left"/>
              <w:rPr>
                <w:rFonts w:ascii="宋体" w:hAnsi="宋体" w:cs="宋体"/>
                <w:szCs w:val="21"/>
                <w:lang w:bidi="ar"/>
              </w:rPr>
            </w:pPr>
            <w:r>
              <w:rPr>
                <w:rFonts w:hint="eastAsia" w:ascii="宋体" w:hAnsi="宋体" w:cs="宋体"/>
                <w:szCs w:val="21"/>
                <w:lang w:bidi="ar"/>
              </w:rPr>
              <w:t>无</w:t>
            </w:r>
          </w:p>
        </w:tc>
        <w:tc>
          <w:tcPr>
            <w:tcW w:w="2952" w:type="dxa"/>
            <w:shd w:val="clear" w:color="auto" w:fill="auto"/>
            <w:vAlign w:val="center"/>
          </w:tcPr>
          <w:p>
            <w:pPr>
              <w:jc w:val="left"/>
              <w:rPr>
                <w:rFonts w:ascii="宋体" w:hAnsi="宋体" w:cs="宋体"/>
              </w:rPr>
            </w:pPr>
            <w:r>
              <w:rPr>
                <w:rFonts w:hint="eastAsia" w:ascii="宋体" w:hAnsi="宋体" w:cs="宋体"/>
                <w:szCs w:val="21"/>
                <w:lang w:bidi="ar"/>
              </w:rPr>
              <w:t>无</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13</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影像传感器</w:t>
            </w:r>
          </w:p>
        </w:tc>
        <w:tc>
          <w:tcPr>
            <w:tcW w:w="855" w:type="dxa"/>
            <w:shd w:val="clear" w:color="auto" w:fill="auto"/>
            <w:vAlign w:val="center"/>
          </w:tcPr>
          <w:p>
            <w:pPr>
              <w:widowControl/>
              <w:jc w:val="left"/>
              <w:rPr>
                <w:rFonts w:ascii="宋体" w:hAnsi="宋体" w:eastAsia="宋体" w:cs="宋体"/>
                <w:kern w:val="2"/>
                <w:sz w:val="21"/>
                <w:szCs w:val="21"/>
                <w:lang w:val="en-US" w:eastAsia="zh-CN" w:bidi="ar"/>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lang w:bidi="ar"/>
              </w:rPr>
              <w:t>1/2" CMOS，有效像素 4800 万</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14</w:t>
            </w:r>
          </w:p>
        </w:tc>
        <w:tc>
          <w:tcPr>
            <w:tcW w:w="1734" w:type="dxa"/>
            <w:shd w:val="clear" w:color="auto" w:fill="auto"/>
            <w:vAlign w:val="center"/>
          </w:tcPr>
          <w:p>
            <w:pPr>
              <w:widowControl/>
              <w:jc w:val="left"/>
              <w:rPr>
                <w:rFonts w:ascii="宋体" w:hAnsi="宋体" w:eastAsia="宋体" w:cs="宋体"/>
                <w:kern w:val="2"/>
                <w:sz w:val="21"/>
                <w:szCs w:val="21"/>
                <w:lang w:val="en-US" w:eastAsia="zh-CN" w:bidi="ar"/>
              </w:rPr>
            </w:pPr>
            <w:r>
              <w:rPr>
                <w:rFonts w:hint="eastAsia" w:ascii="宋体" w:hAnsi="宋体" w:cs="宋体"/>
                <w:szCs w:val="21"/>
                <w:lang w:bidi="ar"/>
              </w:rPr>
              <w:t>镜头</w:t>
            </w:r>
          </w:p>
        </w:tc>
        <w:tc>
          <w:tcPr>
            <w:tcW w:w="855" w:type="dxa"/>
            <w:shd w:val="clear" w:color="auto" w:fill="auto"/>
            <w:vAlign w:val="center"/>
          </w:tcPr>
          <w:p>
            <w:pPr>
              <w:jc w:val="left"/>
              <w:rPr>
                <w:rFonts w:ascii="宋体" w:hAnsi="宋体" w:eastAsia="宋体" w:cs="宋体"/>
                <w:kern w:val="2"/>
                <w:sz w:val="21"/>
                <w:szCs w:val="21"/>
                <w:lang w:val="en-US" w:eastAsia="zh-CN" w:bidi="ar"/>
              </w:rPr>
            </w:pPr>
            <w:r>
              <w:rPr>
                <w:rFonts w:ascii="宋体" w:hAnsi="宋体" w:cs="宋体"/>
                <w:szCs w:val="21"/>
                <w:lang w:bidi="ar"/>
              </w:rPr>
              <w:t>/</w:t>
            </w:r>
          </w:p>
        </w:tc>
        <w:tc>
          <w:tcPr>
            <w:tcW w:w="2952" w:type="dxa"/>
            <w:shd w:val="clear" w:color="auto" w:fill="auto"/>
            <w:vAlign w:val="center"/>
          </w:tcPr>
          <w:p>
            <w:pPr>
              <w:jc w:val="left"/>
              <w:rPr>
                <w:rFonts w:ascii="宋体" w:hAnsi="宋体" w:cs="宋体"/>
                <w:szCs w:val="21"/>
                <w:lang w:bidi="ar"/>
              </w:rPr>
            </w:pPr>
            <w:r>
              <w:rPr>
                <w:rFonts w:hint="eastAsia" w:ascii="宋体" w:hAnsi="宋体" w:cs="宋体"/>
                <w:szCs w:val="21"/>
                <w:lang w:bidi="ar"/>
              </w:rPr>
              <w:t>视角：84°</w:t>
            </w:r>
          </w:p>
          <w:p>
            <w:pPr>
              <w:jc w:val="left"/>
              <w:rPr>
                <w:rFonts w:ascii="宋体" w:hAnsi="宋体" w:cs="宋体"/>
                <w:szCs w:val="21"/>
                <w:lang w:bidi="ar"/>
              </w:rPr>
            </w:pPr>
            <w:r>
              <w:rPr>
                <w:rFonts w:hint="eastAsia" w:ascii="宋体" w:hAnsi="宋体" w:cs="宋体"/>
                <w:szCs w:val="21"/>
                <w:lang w:bidi="ar"/>
              </w:rPr>
              <w:t>等效焦距：24 毫米</w:t>
            </w:r>
          </w:p>
          <w:p>
            <w:pPr>
              <w:jc w:val="left"/>
              <w:rPr>
                <w:rFonts w:ascii="宋体" w:hAnsi="宋体" w:cs="宋体"/>
                <w:szCs w:val="21"/>
                <w:lang w:bidi="ar"/>
              </w:rPr>
            </w:pPr>
            <w:r>
              <w:rPr>
                <w:rFonts w:hint="eastAsia" w:ascii="宋体" w:hAnsi="宋体" w:cs="宋体"/>
                <w:szCs w:val="21"/>
                <w:lang w:bidi="ar"/>
              </w:rPr>
              <w:t>光圈：f/2.8</w:t>
            </w:r>
          </w:p>
          <w:p>
            <w:pPr>
              <w:jc w:val="left"/>
              <w:rPr>
                <w:rFonts w:ascii="宋体" w:hAnsi="宋体" w:eastAsia="宋体" w:cs="宋体"/>
                <w:kern w:val="2"/>
                <w:sz w:val="21"/>
                <w:szCs w:val="21"/>
                <w:lang w:val="en-US" w:eastAsia="zh-CN" w:bidi="ar-SA"/>
              </w:rPr>
            </w:pPr>
            <w:r>
              <w:rPr>
                <w:rFonts w:hint="eastAsia" w:ascii="宋体" w:hAnsi="宋体" w:cs="宋体"/>
                <w:szCs w:val="21"/>
                <w:lang w:bidi="ar"/>
              </w:rPr>
              <w:t>对焦点：1 米至无穷远</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15</w:t>
            </w:r>
          </w:p>
        </w:tc>
        <w:tc>
          <w:tcPr>
            <w:tcW w:w="1734" w:type="dxa"/>
            <w:shd w:val="clear" w:color="auto" w:fill="auto"/>
            <w:vAlign w:val="center"/>
          </w:tcPr>
          <w:p>
            <w:pPr>
              <w:widowControl/>
              <w:jc w:val="left"/>
              <w:rPr>
                <w:rFonts w:ascii="宋体" w:hAnsi="宋体" w:eastAsia="宋体" w:cs="宋体"/>
                <w:kern w:val="2"/>
                <w:sz w:val="21"/>
                <w:szCs w:val="21"/>
                <w:lang w:val="en-US" w:eastAsia="zh-CN" w:bidi="ar"/>
              </w:rPr>
            </w:pPr>
            <w:r>
              <w:rPr>
                <w:rFonts w:hint="eastAsia" w:ascii="宋体" w:hAnsi="宋体" w:cs="宋体"/>
                <w:szCs w:val="21"/>
                <w:lang w:bidi="ar"/>
              </w:rPr>
              <w:t>ISO 范围</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100 至 25600</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16</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快门速度</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秒</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电子快门：8 秒至 1/8000 秒</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17</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最大照片尺寸</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lang w:val="en-US" w:eastAsia="zh-CN"/>
              </w:rPr>
              <w:t>≥</w:t>
            </w:r>
            <w:r>
              <w:rPr>
                <w:rFonts w:ascii="宋体" w:hAnsi="宋体" w:cs="宋体"/>
                <w:szCs w:val="21"/>
              </w:rPr>
              <w:t>8000×6000</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18</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录像编码及分辨率</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wordWrap w:val="0"/>
              <w:jc w:val="left"/>
              <w:rPr>
                <w:rFonts w:ascii="宋体" w:hAnsi="宋体" w:cs="宋体"/>
                <w:szCs w:val="21"/>
              </w:rPr>
            </w:pPr>
            <w:r>
              <w:rPr>
                <w:rFonts w:ascii="宋体" w:hAnsi="宋体" w:cs="宋体"/>
                <w:szCs w:val="21"/>
              </w:rPr>
              <w:t>H.264</w:t>
            </w:r>
          </w:p>
          <w:p>
            <w:pPr>
              <w:wordWrap w:val="0"/>
              <w:jc w:val="left"/>
              <w:rPr>
                <w:rFonts w:ascii="宋体" w:hAnsi="宋体" w:cs="宋体"/>
                <w:szCs w:val="21"/>
              </w:rPr>
            </w:pPr>
            <w:r>
              <w:rPr>
                <w:rFonts w:hint="eastAsia" w:ascii="宋体" w:hAnsi="宋体" w:cs="宋体"/>
                <w:szCs w:val="21"/>
              </w:rPr>
              <w:t>4K：3840×2160@30fps</w:t>
            </w:r>
          </w:p>
          <w:p>
            <w:pPr>
              <w:jc w:val="left"/>
              <w:rPr>
                <w:rFonts w:ascii="宋体" w:hAnsi="宋体" w:eastAsia="宋体" w:cs="宋体"/>
                <w:kern w:val="2"/>
                <w:sz w:val="21"/>
                <w:szCs w:val="21"/>
                <w:lang w:val="en-US" w:eastAsia="zh-CN" w:bidi="ar-SA"/>
              </w:rPr>
            </w:pPr>
            <w:r>
              <w:rPr>
                <w:rFonts w:hint="eastAsia" w:ascii="宋体" w:hAnsi="宋体" w:cs="宋体"/>
                <w:szCs w:val="21"/>
              </w:rPr>
              <w:t>FHD：1920×1080@30fps</w:t>
            </w:r>
          </w:p>
        </w:tc>
        <w:tc>
          <w:tcPr>
            <w:tcW w:w="1041" w:type="dxa"/>
            <w:vAlign w:val="center"/>
          </w:tcPr>
          <w:p>
            <w:pPr>
              <w:widowControl/>
              <w:jc w:val="left"/>
              <w:rPr>
                <w:rFonts w:ascii="宋体" w:hAnsi="宋体" w:cs="宋体"/>
                <w:kern w:val="0"/>
                <w:szCs w:val="21"/>
              </w:rPr>
            </w:pPr>
          </w:p>
        </w:tc>
        <w:tc>
          <w:tcPr>
            <w:tcW w:w="1652" w:type="dxa"/>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19</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视频码率</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cs="宋体"/>
                <w:szCs w:val="21"/>
              </w:rPr>
            </w:pPr>
            <w:r>
              <w:rPr>
                <w:rFonts w:hint="eastAsia" w:ascii="宋体" w:hAnsi="宋体" w:cs="宋体"/>
                <w:szCs w:val="21"/>
              </w:rPr>
              <w:t>4K：85Mbps</w:t>
            </w:r>
          </w:p>
          <w:p>
            <w:pPr>
              <w:jc w:val="left"/>
              <w:rPr>
                <w:rFonts w:ascii="宋体" w:hAnsi="宋体" w:eastAsia="宋体" w:cs="宋体"/>
                <w:kern w:val="2"/>
                <w:sz w:val="21"/>
                <w:szCs w:val="21"/>
                <w:lang w:val="en-US" w:eastAsia="zh-CN" w:bidi="ar-SA"/>
              </w:rPr>
            </w:pPr>
            <w:r>
              <w:rPr>
                <w:rFonts w:hint="eastAsia" w:ascii="宋体" w:hAnsi="宋体" w:cs="宋体"/>
                <w:szCs w:val="21"/>
              </w:rPr>
              <w:t>FHD：30Mbps</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20</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支持文件系统</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rPr>
              <w:t>exFAT</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21</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照片格式</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rPr>
              <w:t>JPEG</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22</w:t>
            </w:r>
          </w:p>
        </w:tc>
        <w:tc>
          <w:tcPr>
            <w:tcW w:w="1734" w:type="dxa"/>
            <w:shd w:val="clear" w:color="auto" w:fill="auto"/>
            <w:vAlign w:val="center"/>
          </w:tcPr>
          <w:p>
            <w:pPr>
              <w:jc w:val="left"/>
              <w:rPr>
                <w:rFonts w:ascii="宋体" w:hAnsi="宋体" w:eastAsia="宋体" w:cs="宋体"/>
                <w:color w:val="000000"/>
                <w:kern w:val="2"/>
                <w:sz w:val="21"/>
                <w:szCs w:val="21"/>
                <w:lang w:val="en-US" w:eastAsia="zh-CN" w:bidi="ar-SA"/>
              </w:rPr>
            </w:pPr>
            <w:r>
              <w:rPr>
                <w:rFonts w:hint="eastAsia" w:ascii="宋体" w:hAnsi="宋体" w:cs="宋体"/>
                <w:color w:val="000000"/>
                <w:szCs w:val="21"/>
              </w:rPr>
              <w:t>视频格式</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MP4（MPEG-4 AVC/H.264）</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23</w:t>
            </w:r>
          </w:p>
        </w:tc>
        <w:tc>
          <w:tcPr>
            <w:tcW w:w="1734" w:type="dxa"/>
            <w:shd w:val="clear" w:color="auto" w:fill="auto"/>
            <w:vAlign w:val="center"/>
          </w:tcPr>
          <w:p>
            <w:pPr>
              <w:jc w:val="left"/>
              <w:rPr>
                <w:rFonts w:ascii="宋体" w:hAnsi="宋体" w:eastAsia="宋体" w:cs="宋体"/>
                <w:color w:val="000000"/>
                <w:kern w:val="2"/>
                <w:sz w:val="21"/>
                <w:szCs w:val="21"/>
                <w:lang w:val="en-US" w:eastAsia="zh-CN" w:bidi="ar-SA"/>
              </w:rPr>
            </w:pPr>
            <w:r>
              <w:rPr>
                <w:rFonts w:hint="eastAsia" w:ascii="宋体" w:hAnsi="宋体" w:cs="宋体"/>
                <w:color w:val="000000"/>
                <w:szCs w:val="21"/>
              </w:rPr>
              <w:t>热成像传感器类型</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非制冷氧化钒（VOx）</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24</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像元间距</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微米</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12 微米</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25</w:t>
            </w:r>
          </w:p>
        </w:tc>
        <w:tc>
          <w:tcPr>
            <w:tcW w:w="1734"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噪声等效温差（NETD</w:t>
            </w:r>
            <w:r>
              <w:rPr>
                <w:rFonts w:ascii="宋体" w:hAnsi="宋体" w:cs="宋体"/>
                <w:szCs w:val="21"/>
              </w:rPr>
              <w:t>）</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≤50 mK@F1.0</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26</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测温方式</w:t>
            </w:r>
          </w:p>
        </w:tc>
        <w:tc>
          <w:tcPr>
            <w:tcW w:w="855" w:type="dxa"/>
            <w:shd w:val="clear" w:color="auto" w:fill="auto"/>
            <w:vAlign w:val="center"/>
          </w:tcPr>
          <w:p>
            <w:pPr>
              <w:jc w:val="left"/>
              <w:rPr>
                <w:rFonts w:ascii="宋体" w:hAnsi="宋体" w:eastAsia="宋体" w:cs="宋体"/>
                <w:kern w:val="2"/>
                <w:sz w:val="21"/>
                <w:szCs w:val="21"/>
                <w:lang w:val="en-US" w:eastAsia="zh-CN" w:bidi="ar-SA"/>
              </w:rPr>
            </w:pPr>
            <w:r>
              <w:rPr>
                <w:rFonts w:ascii="宋体" w:hAnsi="宋体" w:cs="宋体"/>
                <w:szCs w:val="21"/>
                <w:lang w:bidi="ar"/>
              </w:rPr>
              <w:t>/</w:t>
            </w:r>
          </w:p>
        </w:tc>
        <w:tc>
          <w:tcPr>
            <w:tcW w:w="2952"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点测温、区域测温</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27</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测温范围</w:t>
            </w:r>
          </w:p>
        </w:tc>
        <w:tc>
          <w:tcPr>
            <w:tcW w:w="855" w:type="dxa"/>
            <w:shd w:val="clear" w:color="auto" w:fill="auto"/>
            <w:vAlign w:val="center"/>
          </w:tcPr>
          <w:p>
            <w:pPr>
              <w:wordWrap w:val="0"/>
              <w:jc w:val="left"/>
              <w:rPr>
                <w:rFonts w:ascii="宋体" w:hAnsi="宋体" w:cs="宋体"/>
                <w:szCs w:val="21"/>
              </w:rPr>
            </w:pPr>
            <w:r>
              <w:rPr>
                <w:rFonts w:hint="eastAsia" w:ascii="宋体" w:hAnsi="宋体" w:cs="宋体"/>
                <w:szCs w:val="21"/>
              </w:rPr>
              <w:t xml:space="preserve">℃ </w:t>
            </w:r>
          </w:p>
          <w:p>
            <w:pPr>
              <w:wordWrap w:val="0"/>
              <w:jc w:val="left"/>
              <w:rPr>
                <w:rFonts w:ascii="宋体" w:hAnsi="宋体" w:eastAsia="宋体" w:cs="宋体"/>
                <w:kern w:val="2"/>
                <w:sz w:val="21"/>
                <w:szCs w:val="21"/>
                <w:lang w:val="en-US" w:eastAsia="zh-CN" w:bidi="ar-SA"/>
              </w:rPr>
            </w:pPr>
          </w:p>
        </w:tc>
        <w:tc>
          <w:tcPr>
            <w:tcW w:w="2952" w:type="dxa"/>
            <w:shd w:val="clear" w:color="auto" w:fill="auto"/>
            <w:vAlign w:val="center"/>
          </w:tcPr>
          <w:p>
            <w:pPr>
              <w:wordWrap w:val="0"/>
              <w:jc w:val="left"/>
              <w:rPr>
                <w:rFonts w:ascii="宋体" w:hAnsi="宋体" w:cs="宋体"/>
                <w:szCs w:val="21"/>
              </w:rPr>
            </w:pPr>
            <w:r>
              <w:rPr>
                <w:rFonts w:hint="eastAsia" w:ascii="宋体" w:hAnsi="宋体" w:cs="宋体"/>
                <w:szCs w:val="21"/>
              </w:rPr>
              <w:t>-20℃ 至 150℃（高增益模式）</w:t>
            </w:r>
          </w:p>
          <w:p>
            <w:pPr>
              <w:jc w:val="left"/>
              <w:rPr>
                <w:rFonts w:ascii="宋体" w:hAnsi="宋体" w:eastAsia="宋体" w:cs="宋体"/>
                <w:kern w:val="2"/>
                <w:sz w:val="21"/>
                <w:szCs w:val="21"/>
                <w:lang w:val="en-US" w:eastAsia="zh-CN" w:bidi="ar-SA"/>
              </w:rPr>
            </w:pPr>
            <w:r>
              <w:rPr>
                <w:rFonts w:hint="eastAsia" w:ascii="宋体" w:hAnsi="宋体" w:cs="宋体"/>
                <w:szCs w:val="21"/>
              </w:rPr>
              <w:t>0℃ 至 500℃（低增益模式）</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28</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最大测量电压</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v</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≤5000v</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29</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电源范围</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v</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12-36v</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hint="eastAsia" w:ascii="宋体" w:hAnsi="宋体" w:cs="宋体"/>
                <w:szCs w:val="21"/>
              </w:rPr>
              <w:t>30</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电源输入防反</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具备</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w:t>
            </w:r>
            <w:r>
              <w:rPr>
                <w:rFonts w:hint="eastAsia" w:ascii="宋体" w:hAnsi="宋体" w:cs="宋体"/>
                <w:szCs w:val="21"/>
              </w:rPr>
              <w:t>1</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最大测量阻值</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Ω</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3000M</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w:t>
            </w:r>
            <w:r>
              <w:rPr>
                <w:rFonts w:hint="eastAsia" w:ascii="宋体" w:hAnsi="宋体" w:cs="宋体"/>
                <w:szCs w:val="21"/>
              </w:rPr>
              <w:t>2</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最小测量阻值</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Ω</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100M</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w:t>
            </w:r>
            <w:r>
              <w:rPr>
                <w:rFonts w:hint="eastAsia" w:ascii="宋体" w:hAnsi="宋体" w:cs="宋体"/>
                <w:szCs w:val="21"/>
              </w:rPr>
              <w:t>3</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测量误差范围</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±10%</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kern w:val="0"/>
                <w:szCs w:val="21"/>
              </w:rPr>
              <w:t>3</w:t>
            </w:r>
            <w:r>
              <w:rPr>
                <w:rFonts w:hint="eastAsia" w:ascii="宋体" w:hAnsi="宋体" w:cs="宋体"/>
                <w:kern w:val="0"/>
                <w:szCs w:val="21"/>
              </w:rPr>
              <w:t>4</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通讯接口</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IIC/串口</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w:t>
            </w:r>
            <w:r>
              <w:rPr>
                <w:rFonts w:hint="eastAsia" w:ascii="宋体" w:hAnsi="宋体" w:cs="宋体"/>
                <w:szCs w:val="21"/>
              </w:rPr>
              <w:t>5</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通讯隔离包含</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具备</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w:t>
            </w:r>
            <w:r>
              <w:rPr>
                <w:rFonts w:hint="eastAsia" w:ascii="宋体" w:hAnsi="宋体" w:cs="宋体"/>
                <w:szCs w:val="21"/>
              </w:rPr>
              <w:t>6</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模块尺寸</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mm</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≤160*60*60</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37</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空气击穿保护</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具备</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w:t>
            </w:r>
            <w:r>
              <w:rPr>
                <w:rFonts w:hint="eastAsia" w:ascii="宋体" w:hAnsi="宋体" w:cs="宋体"/>
                <w:szCs w:val="21"/>
              </w:rPr>
              <w:t>8</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稳压时间</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s</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≤4s</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3</w:t>
            </w:r>
            <w:r>
              <w:rPr>
                <w:rFonts w:hint="eastAsia" w:ascii="宋体" w:hAnsi="宋体" w:cs="宋体"/>
                <w:szCs w:val="21"/>
              </w:rPr>
              <w:t>9</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稳定读值时间</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s</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≤3s</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40</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长时稳压</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&gt;60min</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4</w:t>
            </w:r>
            <w:r>
              <w:rPr>
                <w:rFonts w:hint="eastAsia" w:ascii="宋体" w:hAnsi="宋体" w:cs="宋体"/>
                <w:szCs w:val="21"/>
              </w:rPr>
              <w:t>1</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功耗</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≤50w</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4</w:t>
            </w:r>
            <w:r>
              <w:rPr>
                <w:rFonts w:hint="eastAsia" w:ascii="宋体" w:hAnsi="宋体" w:cs="宋体"/>
                <w:szCs w:val="21"/>
              </w:rPr>
              <w:t>2</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输出功率</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w</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≤10w</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4</w:t>
            </w:r>
            <w:r>
              <w:rPr>
                <w:rFonts w:hint="eastAsia" w:ascii="宋体" w:hAnsi="宋体" w:cs="宋体"/>
                <w:szCs w:val="21"/>
              </w:rPr>
              <w:t>3</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测量方向</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度</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360°</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83" w:type="dxa"/>
            <w:shd w:val="clear" w:color="auto" w:fill="auto"/>
            <w:vAlign w:val="center"/>
          </w:tcPr>
          <w:p>
            <w:pPr>
              <w:jc w:val="left"/>
              <w:rPr>
                <w:rFonts w:ascii="宋体" w:hAnsi="宋体" w:cs="宋体"/>
                <w:szCs w:val="21"/>
              </w:rPr>
            </w:pPr>
            <w:r>
              <w:rPr>
                <w:rFonts w:ascii="宋体" w:hAnsi="宋体" w:cs="宋体"/>
                <w:szCs w:val="21"/>
              </w:rPr>
              <w:t>4</w:t>
            </w:r>
            <w:r>
              <w:rPr>
                <w:rFonts w:hint="eastAsia" w:ascii="宋体" w:hAnsi="宋体" w:cs="宋体"/>
                <w:szCs w:val="21"/>
              </w:rPr>
              <w:t>4</w:t>
            </w:r>
          </w:p>
        </w:tc>
        <w:tc>
          <w:tcPr>
            <w:tcW w:w="1734" w:type="dxa"/>
            <w:shd w:val="clear" w:color="auto" w:fill="auto"/>
            <w:vAlign w:val="center"/>
          </w:tcPr>
          <w:p>
            <w:pPr>
              <w:jc w:val="left"/>
              <w:rPr>
                <w:rFonts w:ascii="宋体" w:hAnsi="宋体" w:eastAsia="宋体" w:cs="宋体"/>
                <w:kern w:val="2"/>
                <w:sz w:val="21"/>
                <w:szCs w:val="21"/>
                <w:lang w:val="en-US" w:eastAsia="zh-CN" w:bidi="ar-SA"/>
              </w:rPr>
            </w:pPr>
            <w:r>
              <w:rPr>
                <w:rFonts w:hint="eastAsia" w:ascii="宋体" w:hAnsi="宋体" w:cs="宋体"/>
                <w:szCs w:val="21"/>
              </w:rPr>
              <w:t>探针尺寸</w:t>
            </w:r>
          </w:p>
        </w:tc>
        <w:tc>
          <w:tcPr>
            <w:tcW w:w="855"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lang w:bidi="ar"/>
              </w:rPr>
              <w:t>mm</w:t>
            </w:r>
          </w:p>
        </w:tc>
        <w:tc>
          <w:tcPr>
            <w:tcW w:w="2952" w:type="dxa"/>
            <w:shd w:val="clear" w:color="auto" w:fill="auto"/>
            <w:vAlign w:val="center"/>
          </w:tcPr>
          <w:p>
            <w:pPr>
              <w:wordWrap w:val="0"/>
              <w:jc w:val="left"/>
              <w:rPr>
                <w:rFonts w:ascii="宋体" w:hAnsi="宋体" w:eastAsia="宋体" w:cs="宋体"/>
                <w:kern w:val="2"/>
                <w:sz w:val="21"/>
                <w:szCs w:val="21"/>
                <w:lang w:val="en-US" w:eastAsia="zh-CN" w:bidi="ar-SA"/>
              </w:rPr>
            </w:pPr>
            <w:r>
              <w:rPr>
                <w:rFonts w:hint="eastAsia" w:ascii="宋体" w:hAnsi="宋体" w:cs="宋体"/>
                <w:szCs w:val="21"/>
              </w:rPr>
              <w:t>600*150*140</w:t>
            </w:r>
          </w:p>
        </w:tc>
        <w:tc>
          <w:tcPr>
            <w:tcW w:w="1041" w:type="dxa"/>
            <w:vAlign w:val="center"/>
          </w:tcPr>
          <w:p>
            <w:pPr>
              <w:widowControl/>
              <w:jc w:val="left"/>
              <w:rPr>
                <w:rFonts w:ascii="宋体" w:hAnsi="宋体" w:cs="宋体"/>
                <w:kern w:val="0"/>
                <w:szCs w:val="21"/>
              </w:rPr>
            </w:pPr>
          </w:p>
        </w:tc>
        <w:tc>
          <w:tcPr>
            <w:tcW w:w="1652" w:type="dxa"/>
            <w:shd w:val="clear" w:color="auto" w:fill="auto"/>
            <w:vAlign w:val="center"/>
          </w:tcPr>
          <w:p>
            <w:pPr>
              <w:widowControl/>
              <w:jc w:val="left"/>
              <w:rPr>
                <w:rFonts w:ascii="宋体" w:hAnsi="宋体" w:cs="宋体"/>
                <w:szCs w:val="21"/>
              </w:rPr>
            </w:pPr>
          </w:p>
        </w:tc>
      </w:tr>
    </w:tbl>
    <w:p>
      <w:pPr>
        <w:jc w:val="center"/>
        <w:rPr>
          <w:rFonts w:ascii="宋体" w:hAnsi="宋体" w:cs="宋体"/>
          <w:szCs w:val="21"/>
        </w:rPr>
      </w:pPr>
      <w:r>
        <w:rPr>
          <w:rFonts w:hint="eastAsia" w:ascii="宋体" w:hAnsi="宋体" w:cs="宋体"/>
          <w:szCs w:val="21"/>
        </w:rPr>
        <w:t>表3.</w:t>
      </w:r>
      <w:r>
        <w:rPr>
          <w:rFonts w:ascii="宋体" w:hAnsi="宋体" w:cs="宋体"/>
          <w:szCs w:val="21"/>
        </w:rPr>
        <w:t>2</w:t>
      </w:r>
      <w:r>
        <w:rPr>
          <w:rFonts w:hint="eastAsia" w:ascii="宋体" w:hAnsi="宋体" w:cs="宋体"/>
          <w:szCs w:val="21"/>
        </w:rPr>
        <w:t xml:space="preserve">   通讯模块特性参数</w:t>
      </w:r>
      <w:r>
        <w:rPr>
          <w:rFonts w:hint="eastAsia" w:ascii="宋体" w:hAnsi="宋体" w:cs="宋体"/>
        </w:rPr>
        <w:t>和性能要求响应</w:t>
      </w:r>
      <w:r>
        <w:rPr>
          <w:rFonts w:hint="eastAsia" w:ascii="宋体" w:hAnsi="宋体" w:cs="宋体"/>
          <w:szCs w:val="21"/>
        </w:rPr>
        <w:t>表（投标方填写）</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ascii="宋体" w:hAnsi="宋体" w:cs="宋体"/>
                <w:b/>
                <w:kern w:val="0"/>
                <w:szCs w:val="21"/>
              </w:rPr>
            </w:pPr>
            <w:r>
              <w:rPr>
                <w:rFonts w:hint="eastAsia" w:ascii="宋体" w:hAnsi="宋体" w:cs="宋体"/>
                <w:b/>
                <w:kern w:val="0"/>
                <w:szCs w:val="21"/>
              </w:rPr>
              <w:t>序号</w:t>
            </w:r>
          </w:p>
        </w:tc>
        <w:tc>
          <w:tcPr>
            <w:tcW w:w="1641" w:type="dxa"/>
            <w:vAlign w:val="center"/>
          </w:tcPr>
          <w:p>
            <w:pPr>
              <w:widowControl/>
              <w:jc w:val="center"/>
              <w:rPr>
                <w:rFonts w:ascii="宋体" w:hAnsi="宋体" w:cs="宋体"/>
                <w:b/>
                <w:kern w:val="0"/>
                <w:szCs w:val="21"/>
              </w:rPr>
            </w:pPr>
            <w:r>
              <w:rPr>
                <w:rFonts w:hint="eastAsia" w:ascii="宋体" w:hAnsi="宋体" w:cs="宋体"/>
                <w:b/>
                <w:kern w:val="0"/>
                <w:szCs w:val="21"/>
              </w:rPr>
              <w:t>项目</w:t>
            </w:r>
          </w:p>
        </w:tc>
        <w:tc>
          <w:tcPr>
            <w:tcW w:w="764" w:type="dxa"/>
            <w:vAlign w:val="center"/>
          </w:tcPr>
          <w:p>
            <w:pPr>
              <w:widowControl/>
              <w:jc w:val="center"/>
              <w:rPr>
                <w:rFonts w:ascii="宋体" w:hAnsi="宋体" w:cs="宋体"/>
                <w:b/>
                <w:kern w:val="0"/>
                <w:szCs w:val="21"/>
              </w:rPr>
            </w:pPr>
            <w:r>
              <w:rPr>
                <w:rFonts w:hint="eastAsia" w:ascii="宋体" w:hAnsi="宋体" w:cs="宋体"/>
                <w:b/>
                <w:kern w:val="0"/>
                <w:szCs w:val="21"/>
              </w:rPr>
              <w:t>单位</w:t>
            </w:r>
          </w:p>
        </w:tc>
        <w:tc>
          <w:tcPr>
            <w:tcW w:w="3116" w:type="dxa"/>
            <w:vAlign w:val="center"/>
          </w:tcPr>
          <w:p>
            <w:pPr>
              <w:widowControl/>
              <w:jc w:val="center"/>
              <w:rPr>
                <w:rFonts w:ascii="宋体" w:hAnsi="宋体" w:cs="宋体"/>
                <w:b/>
                <w:kern w:val="0"/>
                <w:szCs w:val="21"/>
              </w:rPr>
            </w:pPr>
            <w:r>
              <w:rPr>
                <w:rFonts w:hint="eastAsia" w:ascii="宋体" w:hAnsi="宋体" w:cs="宋体"/>
                <w:b/>
                <w:kern w:val="0"/>
                <w:szCs w:val="21"/>
              </w:rPr>
              <w:t>项目要求值</w:t>
            </w:r>
          </w:p>
        </w:tc>
        <w:tc>
          <w:tcPr>
            <w:tcW w:w="989" w:type="dxa"/>
            <w:vAlign w:val="center"/>
          </w:tcPr>
          <w:p>
            <w:pPr>
              <w:widowControl/>
              <w:jc w:val="center"/>
              <w:rPr>
                <w:rFonts w:ascii="宋体" w:hAnsi="宋体" w:cs="宋体"/>
                <w:b/>
                <w:kern w:val="0"/>
                <w:szCs w:val="21"/>
              </w:rPr>
            </w:pPr>
            <w:r>
              <w:rPr>
                <w:rFonts w:hint="eastAsia" w:ascii="宋体" w:hAnsi="宋体" w:cs="宋体"/>
                <w:b/>
                <w:kern w:val="0"/>
                <w:szCs w:val="21"/>
              </w:rPr>
              <w:t>投标方保证值</w:t>
            </w:r>
          </w:p>
        </w:tc>
        <w:tc>
          <w:tcPr>
            <w:tcW w:w="1649" w:type="dxa"/>
            <w:vAlign w:val="center"/>
          </w:tcPr>
          <w:p>
            <w:pPr>
              <w:widowControl/>
              <w:jc w:val="center"/>
              <w:rPr>
                <w:rFonts w:ascii="宋体" w:hAnsi="宋体" w:cs="宋体"/>
                <w:b/>
                <w:kern w:val="0"/>
                <w:szCs w:val="21"/>
              </w:rPr>
            </w:pPr>
            <w:r>
              <w:rPr>
                <w:rFonts w:hint="eastAsia" w:ascii="宋体" w:hAnsi="宋体" w:cs="宋体"/>
                <w:b/>
                <w:kern w:val="0"/>
                <w:szCs w:val="21"/>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bCs/>
                <w:kern w:val="0"/>
                <w:szCs w:val="21"/>
              </w:rPr>
            </w:pPr>
            <w:r>
              <w:rPr>
                <w:rFonts w:hint="eastAsia" w:ascii="宋体" w:hAnsi="宋体" w:cs="宋体"/>
                <w:szCs w:val="21"/>
              </w:rPr>
              <w:t>1</w:t>
            </w:r>
          </w:p>
        </w:tc>
        <w:tc>
          <w:tcPr>
            <w:tcW w:w="1641" w:type="dxa"/>
            <w:vAlign w:val="center"/>
          </w:tcPr>
          <w:p>
            <w:pPr>
              <w:widowControl/>
              <w:jc w:val="center"/>
              <w:rPr>
                <w:rFonts w:ascii="宋体" w:hAnsi="宋体" w:cs="宋体"/>
                <w:szCs w:val="21"/>
              </w:rPr>
            </w:pPr>
            <w:r>
              <w:rPr>
                <w:rFonts w:hint="eastAsia" w:ascii="宋体" w:hAnsi="宋体" w:cs="宋体"/>
                <w:szCs w:val="21"/>
              </w:rPr>
              <w:t>模块重量</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g</w:t>
            </w:r>
          </w:p>
        </w:tc>
        <w:tc>
          <w:tcPr>
            <w:tcW w:w="3116" w:type="dxa"/>
            <w:vAlign w:val="center"/>
          </w:tcPr>
          <w:p>
            <w:pPr>
              <w:widowControl/>
              <w:jc w:val="center"/>
              <w:rPr>
                <w:rFonts w:ascii="宋体" w:hAnsi="宋体" w:cs="宋体"/>
                <w:szCs w:val="21"/>
              </w:rPr>
            </w:pPr>
            <w:r>
              <w:rPr>
                <w:rFonts w:hint="eastAsia" w:ascii="宋体" w:hAnsi="宋体" w:cs="宋体"/>
                <w:szCs w:val="21"/>
              </w:rPr>
              <w:t>&lt;60</w:t>
            </w:r>
          </w:p>
        </w:tc>
        <w:tc>
          <w:tcPr>
            <w:tcW w:w="989" w:type="dxa"/>
            <w:vAlign w:val="center"/>
          </w:tcPr>
          <w:p>
            <w:pPr>
              <w:widowControl/>
              <w:jc w:val="center"/>
              <w:rPr>
                <w:rFonts w:ascii="宋体" w:hAnsi="宋体" w:cs="宋体"/>
                <w:bCs/>
                <w:kern w:val="0"/>
                <w:szCs w:val="21"/>
              </w:rPr>
            </w:pPr>
          </w:p>
        </w:tc>
        <w:tc>
          <w:tcPr>
            <w:tcW w:w="1649" w:type="dxa"/>
            <w:vAlign w:val="center"/>
          </w:tcPr>
          <w:p>
            <w:pPr>
              <w:widowControl/>
              <w:jc w:val="center"/>
              <w:rPr>
                <w:rFonts w:ascii="宋体" w:hAnsi="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kern w:val="0"/>
                <w:szCs w:val="21"/>
              </w:rPr>
            </w:pPr>
            <w:r>
              <w:rPr>
                <w:rFonts w:hint="eastAsia" w:ascii="宋体" w:hAnsi="宋体" w:cs="宋体"/>
                <w:szCs w:val="21"/>
              </w:rPr>
              <w:t>2</w:t>
            </w:r>
          </w:p>
        </w:tc>
        <w:tc>
          <w:tcPr>
            <w:tcW w:w="1641" w:type="dxa"/>
            <w:vAlign w:val="center"/>
          </w:tcPr>
          <w:p>
            <w:pPr>
              <w:widowControl/>
              <w:jc w:val="center"/>
              <w:rPr>
                <w:rFonts w:ascii="宋体" w:hAnsi="宋体" w:cs="宋体"/>
                <w:szCs w:val="21"/>
              </w:rPr>
            </w:pPr>
            <w:r>
              <w:rPr>
                <w:rFonts w:hint="eastAsia" w:ascii="宋体" w:hAnsi="宋体" w:cs="宋体"/>
                <w:szCs w:val="21"/>
              </w:rPr>
              <w:t>模块尺寸</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mm</w:t>
            </w:r>
          </w:p>
        </w:tc>
        <w:tc>
          <w:tcPr>
            <w:tcW w:w="3116" w:type="dxa"/>
            <w:vAlign w:val="center"/>
          </w:tcPr>
          <w:p>
            <w:pPr>
              <w:widowControl/>
              <w:jc w:val="center"/>
              <w:rPr>
                <w:rFonts w:ascii="宋体" w:hAnsi="宋体" w:cs="宋体"/>
                <w:szCs w:val="21"/>
              </w:rPr>
            </w:pPr>
            <w:r>
              <w:rPr>
                <w:rFonts w:hint="eastAsia" w:ascii="宋体" w:hAnsi="宋体" w:cs="宋体"/>
                <w:szCs w:val="21"/>
              </w:rPr>
              <w:t>≤50*50*20</w:t>
            </w:r>
          </w:p>
        </w:tc>
        <w:tc>
          <w:tcPr>
            <w:tcW w:w="989" w:type="dxa"/>
            <w:vAlign w:val="center"/>
          </w:tcPr>
          <w:p>
            <w:pPr>
              <w:widowControl/>
              <w:jc w:val="center"/>
              <w:rPr>
                <w:rFonts w:ascii="宋体" w:hAnsi="宋体" w:cs="宋体"/>
                <w:kern w:val="0"/>
                <w:szCs w:val="21"/>
              </w:rPr>
            </w:pPr>
          </w:p>
        </w:tc>
        <w:tc>
          <w:tcPr>
            <w:tcW w:w="1649"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kern w:val="0"/>
                <w:szCs w:val="21"/>
              </w:rPr>
            </w:pPr>
            <w:r>
              <w:rPr>
                <w:rFonts w:hint="eastAsia" w:ascii="宋体" w:hAnsi="宋体" w:cs="宋体"/>
                <w:szCs w:val="21"/>
              </w:rPr>
              <w:t>3</w:t>
            </w:r>
          </w:p>
        </w:tc>
        <w:tc>
          <w:tcPr>
            <w:tcW w:w="1641" w:type="dxa"/>
            <w:vAlign w:val="center"/>
          </w:tcPr>
          <w:p>
            <w:pPr>
              <w:widowControl/>
              <w:jc w:val="center"/>
              <w:rPr>
                <w:rFonts w:ascii="宋体" w:hAnsi="宋体" w:cs="宋体"/>
                <w:szCs w:val="21"/>
              </w:rPr>
            </w:pPr>
            <w:r>
              <w:rPr>
                <w:rFonts w:hint="eastAsia" w:ascii="宋体" w:hAnsi="宋体" w:cs="宋体"/>
                <w:szCs w:val="21"/>
              </w:rPr>
              <w:t>参数设置</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w:t>
            </w:r>
          </w:p>
        </w:tc>
        <w:tc>
          <w:tcPr>
            <w:tcW w:w="3116" w:type="dxa"/>
            <w:vAlign w:val="center"/>
          </w:tcPr>
          <w:p>
            <w:pPr>
              <w:widowControl/>
              <w:jc w:val="center"/>
              <w:rPr>
                <w:rFonts w:ascii="宋体" w:hAnsi="宋体" w:cs="宋体"/>
                <w:szCs w:val="21"/>
              </w:rPr>
            </w:pPr>
            <w:r>
              <w:rPr>
                <w:rFonts w:hint="eastAsia" w:ascii="宋体" w:hAnsi="宋体" w:cs="宋体"/>
                <w:szCs w:val="21"/>
              </w:rPr>
              <w:t>塔基号</w:t>
            </w:r>
          </w:p>
          <w:p>
            <w:pPr>
              <w:widowControl/>
              <w:jc w:val="center"/>
              <w:rPr>
                <w:rFonts w:ascii="宋体" w:hAnsi="宋体" w:cs="宋体"/>
                <w:szCs w:val="21"/>
              </w:rPr>
            </w:pPr>
            <w:r>
              <w:rPr>
                <w:rFonts w:hint="eastAsia" w:ascii="宋体" w:hAnsi="宋体" w:cs="宋体"/>
                <w:szCs w:val="21"/>
              </w:rPr>
              <w:t>相号</w:t>
            </w:r>
          </w:p>
          <w:p>
            <w:pPr>
              <w:widowControl/>
              <w:jc w:val="center"/>
              <w:rPr>
                <w:rFonts w:ascii="宋体" w:hAnsi="宋体" w:cs="宋体"/>
                <w:szCs w:val="21"/>
              </w:rPr>
            </w:pPr>
            <w:r>
              <w:rPr>
                <w:rFonts w:hint="eastAsia" w:ascii="宋体" w:hAnsi="宋体" w:cs="宋体"/>
                <w:szCs w:val="21"/>
              </w:rPr>
              <w:t>大小号侧</w:t>
            </w:r>
          </w:p>
          <w:p>
            <w:pPr>
              <w:widowControl/>
              <w:jc w:val="center"/>
              <w:rPr>
                <w:rFonts w:ascii="宋体" w:hAnsi="宋体" w:cs="宋体"/>
                <w:szCs w:val="21"/>
              </w:rPr>
            </w:pPr>
            <w:r>
              <w:rPr>
                <w:rFonts w:hint="eastAsia" w:ascii="宋体" w:hAnsi="宋体" w:cs="宋体"/>
                <w:szCs w:val="21"/>
              </w:rPr>
              <w:t>内外串</w:t>
            </w:r>
          </w:p>
          <w:p>
            <w:pPr>
              <w:widowControl/>
              <w:jc w:val="center"/>
              <w:rPr>
                <w:rFonts w:ascii="宋体" w:hAnsi="宋体" w:cs="宋体"/>
                <w:szCs w:val="21"/>
              </w:rPr>
            </w:pPr>
            <w:r>
              <w:rPr>
                <w:rFonts w:hint="eastAsia" w:ascii="宋体" w:hAnsi="宋体" w:cs="宋体"/>
                <w:szCs w:val="21"/>
              </w:rPr>
              <w:t>片数</w:t>
            </w:r>
          </w:p>
          <w:p>
            <w:pPr>
              <w:widowControl/>
              <w:jc w:val="center"/>
              <w:rPr>
                <w:rFonts w:ascii="宋体" w:hAnsi="宋体" w:cs="宋体"/>
                <w:szCs w:val="21"/>
              </w:rPr>
            </w:pPr>
            <w:r>
              <w:rPr>
                <w:rFonts w:hint="eastAsia" w:ascii="宋体" w:hAnsi="宋体" w:cs="宋体"/>
                <w:szCs w:val="21"/>
              </w:rPr>
              <w:t>电压值</w:t>
            </w:r>
          </w:p>
          <w:p>
            <w:pPr>
              <w:widowControl/>
              <w:jc w:val="center"/>
              <w:rPr>
                <w:rFonts w:ascii="宋体" w:hAnsi="宋体" w:cs="宋体"/>
                <w:szCs w:val="21"/>
              </w:rPr>
            </w:pPr>
            <w:r>
              <w:rPr>
                <w:rFonts w:hint="eastAsia" w:ascii="宋体" w:hAnsi="宋体" w:cs="宋体"/>
                <w:szCs w:val="21"/>
              </w:rPr>
              <w:t>电流值</w:t>
            </w:r>
          </w:p>
          <w:p>
            <w:pPr>
              <w:widowControl/>
              <w:jc w:val="center"/>
              <w:rPr>
                <w:rFonts w:ascii="宋体" w:hAnsi="宋体" w:cs="宋体"/>
                <w:szCs w:val="21"/>
              </w:rPr>
            </w:pPr>
            <w:r>
              <w:rPr>
                <w:rFonts w:hint="eastAsia" w:ascii="宋体" w:hAnsi="宋体" w:cs="宋体"/>
                <w:szCs w:val="21"/>
              </w:rPr>
              <w:t>电阻值</w:t>
            </w:r>
          </w:p>
          <w:p>
            <w:pPr>
              <w:widowControl/>
              <w:jc w:val="center"/>
              <w:rPr>
                <w:rFonts w:ascii="宋体" w:hAnsi="宋体" w:cs="宋体"/>
                <w:szCs w:val="21"/>
              </w:rPr>
            </w:pPr>
            <w:r>
              <w:rPr>
                <w:rFonts w:hint="eastAsia" w:ascii="宋体" w:hAnsi="宋体" w:cs="宋体"/>
                <w:szCs w:val="21"/>
              </w:rPr>
              <w:t>状态</w:t>
            </w:r>
          </w:p>
        </w:tc>
        <w:tc>
          <w:tcPr>
            <w:tcW w:w="989" w:type="dxa"/>
            <w:vAlign w:val="center"/>
          </w:tcPr>
          <w:p>
            <w:pPr>
              <w:widowControl/>
              <w:jc w:val="center"/>
              <w:rPr>
                <w:rFonts w:ascii="宋体" w:hAnsi="宋体" w:cs="宋体"/>
                <w:kern w:val="0"/>
                <w:szCs w:val="21"/>
              </w:rPr>
            </w:pPr>
          </w:p>
        </w:tc>
        <w:tc>
          <w:tcPr>
            <w:tcW w:w="164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1641" w:type="dxa"/>
            <w:vAlign w:val="center"/>
          </w:tcPr>
          <w:p>
            <w:pPr>
              <w:widowControl/>
              <w:jc w:val="center"/>
              <w:rPr>
                <w:rFonts w:ascii="宋体" w:hAnsi="宋体" w:cs="宋体"/>
                <w:szCs w:val="21"/>
              </w:rPr>
            </w:pPr>
            <w:r>
              <w:rPr>
                <w:rFonts w:hint="eastAsia" w:ascii="宋体" w:hAnsi="宋体" w:cs="宋体"/>
                <w:szCs w:val="21"/>
              </w:rPr>
              <w:t>通讯接口</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w:t>
            </w:r>
          </w:p>
        </w:tc>
        <w:tc>
          <w:tcPr>
            <w:tcW w:w="3116" w:type="dxa"/>
            <w:vAlign w:val="center"/>
          </w:tcPr>
          <w:p>
            <w:pPr>
              <w:widowControl/>
              <w:jc w:val="center"/>
              <w:rPr>
                <w:rFonts w:ascii="宋体" w:hAnsi="宋体" w:cs="宋体"/>
                <w:szCs w:val="21"/>
              </w:rPr>
            </w:pPr>
            <w:r>
              <w:rPr>
                <w:rFonts w:hint="eastAsia" w:ascii="宋体" w:hAnsi="宋体" w:cs="宋体"/>
                <w:szCs w:val="21"/>
              </w:rPr>
              <w:t>串口</w:t>
            </w:r>
          </w:p>
        </w:tc>
        <w:tc>
          <w:tcPr>
            <w:tcW w:w="989" w:type="dxa"/>
            <w:vAlign w:val="center"/>
          </w:tcPr>
          <w:p>
            <w:pPr>
              <w:widowControl/>
              <w:jc w:val="center"/>
              <w:rPr>
                <w:rFonts w:ascii="宋体" w:hAnsi="宋体" w:cs="宋体"/>
                <w:kern w:val="0"/>
                <w:szCs w:val="21"/>
              </w:rPr>
            </w:pPr>
          </w:p>
        </w:tc>
        <w:tc>
          <w:tcPr>
            <w:tcW w:w="164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kern w:val="0"/>
                <w:szCs w:val="21"/>
              </w:rPr>
            </w:pPr>
            <w:r>
              <w:rPr>
                <w:rFonts w:hint="eastAsia" w:ascii="宋体" w:hAnsi="宋体" w:cs="宋体"/>
                <w:szCs w:val="21"/>
              </w:rPr>
              <w:t>5</w:t>
            </w:r>
          </w:p>
        </w:tc>
        <w:tc>
          <w:tcPr>
            <w:tcW w:w="1641" w:type="dxa"/>
            <w:vAlign w:val="center"/>
          </w:tcPr>
          <w:p>
            <w:pPr>
              <w:widowControl/>
              <w:jc w:val="center"/>
              <w:rPr>
                <w:rFonts w:ascii="宋体" w:hAnsi="宋体" w:cs="宋体"/>
                <w:szCs w:val="21"/>
              </w:rPr>
            </w:pPr>
            <w:r>
              <w:rPr>
                <w:rFonts w:hint="eastAsia" w:ascii="宋体" w:hAnsi="宋体" w:cs="宋体"/>
                <w:szCs w:val="21"/>
              </w:rPr>
              <w:t>功耗</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w</w:t>
            </w:r>
          </w:p>
        </w:tc>
        <w:tc>
          <w:tcPr>
            <w:tcW w:w="3116" w:type="dxa"/>
            <w:vAlign w:val="center"/>
          </w:tcPr>
          <w:p>
            <w:pPr>
              <w:widowControl/>
              <w:jc w:val="center"/>
              <w:rPr>
                <w:rFonts w:ascii="宋体" w:hAnsi="宋体" w:cs="宋体"/>
                <w:szCs w:val="21"/>
              </w:rPr>
            </w:pPr>
            <w:r>
              <w:rPr>
                <w:rFonts w:hint="eastAsia" w:ascii="宋体" w:hAnsi="宋体" w:cs="宋体"/>
                <w:szCs w:val="21"/>
              </w:rPr>
              <w:t>≤3w</w:t>
            </w:r>
          </w:p>
        </w:tc>
        <w:tc>
          <w:tcPr>
            <w:tcW w:w="989" w:type="dxa"/>
            <w:vAlign w:val="center"/>
          </w:tcPr>
          <w:p>
            <w:pPr>
              <w:widowControl/>
              <w:jc w:val="center"/>
              <w:rPr>
                <w:rFonts w:ascii="宋体" w:hAnsi="宋体" w:cs="宋体"/>
                <w:kern w:val="0"/>
                <w:szCs w:val="21"/>
              </w:rPr>
            </w:pPr>
          </w:p>
        </w:tc>
        <w:tc>
          <w:tcPr>
            <w:tcW w:w="164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szCs w:val="21"/>
              </w:rPr>
            </w:pPr>
            <w:r>
              <w:rPr>
                <w:rFonts w:hint="eastAsia" w:ascii="宋体" w:hAnsi="宋体" w:cs="宋体"/>
                <w:szCs w:val="21"/>
              </w:rPr>
              <w:t>6</w:t>
            </w:r>
          </w:p>
        </w:tc>
        <w:tc>
          <w:tcPr>
            <w:tcW w:w="1641" w:type="dxa"/>
            <w:vAlign w:val="center"/>
          </w:tcPr>
          <w:p>
            <w:pPr>
              <w:widowControl/>
              <w:jc w:val="center"/>
              <w:rPr>
                <w:rFonts w:ascii="宋体" w:hAnsi="宋体" w:cs="宋体"/>
                <w:szCs w:val="21"/>
              </w:rPr>
            </w:pPr>
            <w:r>
              <w:rPr>
                <w:rFonts w:hint="eastAsia" w:ascii="宋体" w:hAnsi="宋体" w:cs="宋体"/>
                <w:szCs w:val="21"/>
              </w:rPr>
              <w:t>USB供电</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w:t>
            </w:r>
          </w:p>
        </w:tc>
        <w:tc>
          <w:tcPr>
            <w:tcW w:w="3116" w:type="dxa"/>
            <w:vAlign w:val="center"/>
          </w:tcPr>
          <w:p>
            <w:pPr>
              <w:widowControl/>
              <w:jc w:val="center"/>
              <w:rPr>
                <w:rFonts w:ascii="宋体" w:hAnsi="宋体" w:cs="宋体"/>
                <w:szCs w:val="21"/>
              </w:rPr>
            </w:pPr>
            <w:r>
              <w:rPr>
                <w:rFonts w:hint="eastAsia" w:ascii="宋体" w:hAnsi="宋体" w:cs="宋体"/>
                <w:szCs w:val="21"/>
              </w:rPr>
              <w:t>支持</w:t>
            </w:r>
          </w:p>
        </w:tc>
        <w:tc>
          <w:tcPr>
            <w:tcW w:w="989" w:type="dxa"/>
            <w:vAlign w:val="center"/>
          </w:tcPr>
          <w:p>
            <w:pPr>
              <w:widowControl/>
              <w:jc w:val="center"/>
              <w:rPr>
                <w:rFonts w:ascii="宋体" w:hAnsi="宋体" w:cs="宋体"/>
                <w:kern w:val="0"/>
                <w:szCs w:val="21"/>
              </w:rPr>
            </w:pPr>
          </w:p>
        </w:tc>
        <w:tc>
          <w:tcPr>
            <w:tcW w:w="164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szCs w:val="21"/>
              </w:rPr>
            </w:pPr>
            <w:r>
              <w:rPr>
                <w:rFonts w:hint="eastAsia" w:ascii="宋体" w:hAnsi="宋体" w:cs="宋体"/>
                <w:szCs w:val="21"/>
              </w:rPr>
              <w:t>7</w:t>
            </w:r>
          </w:p>
        </w:tc>
        <w:tc>
          <w:tcPr>
            <w:tcW w:w="1641" w:type="dxa"/>
            <w:vAlign w:val="center"/>
          </w:tcPr>
          <w:p>
            <w:pPr>
              <w:widowControl/>
              <w:jc w:val="center"/>
              <w:rPr>
                <w:rFonts w:ascii="宋体" w:hAnsi="宋体" w:cs="宋体"/>
                <w:szCs w:val="21"/>
              </w:rPr>
            </w:pPr>
            <w:r>
              <w:rPr>
                <w:rFonts w:hint="eastAsia" w:ascii="宋体" w:hAnsi="宋体" w:cs="宋体"/>
                <w:szCs w:val="21"/>
              </w:rPr>
              <w:t>SD卡挂载</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w:t>
            </w:r>
          </w:p>
        </w:tc>
        <w:tc>
          <w:tcPr>
            <w:tcW w:w="3116" w:type="dxa"/>
            <w:vAlign w:val="center"/>
          </w:tcPr>
          <w:p>
            <w:pPr>
              <w:widowControl/>
              <w:jc w:val="center"/>
              <w:rPr>
                <w:rFonts w:ascii="宋体" w:hAnsi="宋体" w:cs="宋体"/>
                <w:szCs w:val="21"/>
              </w:rPr>
            </w:pPr>
            <w:r>
              <w:rPr>
                <w:rFonts w:hint="eastAsia" w:ascii="宋体" w:hAnsi="宋体" w:cs="宋体"/>
                <w:szCs w:val="21"/>
              </w:rPr>
              <w:t>支持</w:t>
            </w:r>
          </w:p>
        </w:tc>
        <w:tc>
          <w:tcPr>
            <w:tcW w:w="989" w:type="dxa"/>
            <w:vAlign w:val="center"/>
          </w:tcPr>
          <w:p>
            <w:pPr>
              <w:widowControl/>
              <w:jc w:val="center"/>
              <w:rPr>
                <w:rFonts w:ascii="宋体" w:hAnsi="宋体" w:cs="宋体"/>
                <w:kern w:val="0"/>
                <w:szCs w:val="21"/>
              </w:rPr>
            </w:pPr>
          </w:p>
        </w:tc>
        <w:tc>
          <w:tcPr>
            <w:tcW w:w="1649"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ascii="宋体" w:hAnsi="宋体" w:cs="宋体"/>
                <w:szCs w:val="21"/>
              </w:rPr>
            </w:pPr>
            <w:r>
              <w:rPr>
                <w:rFonts w:hint="eastAsia" w:ascii="宋体" w:hAnsi="宋体" w:cs="宋体"/>
                <w:szCs w:val="21"/>
              </w:rPr>
              <w:t>8</w:t>
            </w:r>
          </w:p>
        </w:tc>
        <w:tc>
          <w:tcPr>
            <w:tcW w:w="1641" w:type="dxa"/>
            <w:vAlign w:val="center"/>
          </w:tcPr>
          <w:p>
            <w:pPr>
              <w:widowControl/>
              <w:jc w:val="center"/>
              <w:rPr>
                <w:rFonts w:ascii="宋体" w:hAnsi="宋体" w:cs="宋体"/>
                <w:szCs w:val="21"/>
              </w:rPr>
            </w:pPr>
            <w:r>
              <w:rPr>
                <w:rFonts w:hint="eastAsia" w:ascii="宋体" w:hAnsi="宋体" w:cs="宋体"/>
                <w:szCs w:val="21"/>
              </w:rPr>
              <w:t>通讯模式</w:t>
            </w:r>
          </w:p>
        </w:tc>
        <w:tc>
          <w:tcPr>
            <w:tcW w:w="764" w:type="dxa"/>
            <w:vAlign w:val="center"/>
          </w:tcPr>
          <w:p>
            <w:pPr>
              <w:widowControl/>
              <w:jc w:val="center"/>
              <w:rPr>
                <w:rFonts w:ascii="宋体" w:hAnsi="宋体" w:cs="宋体"/>
                <w:szCs w:val="21"/>
                <w:lang w:bidi="ar"/>
              </w:rPr>
            </w:pPr>
            <w:r>
              <w:rPr>
                <w:rFonts w:hint="eastAsia" w:ascii="宋体" w:hAnsi="宋体" w:cs="宋体"/>
                <w:szCs w:val="21"/>
                <w:lang w:bidi="ar"/>
              </w:rPr>
              <w:t>-</w:t>
            </w:r>
          </w:p>
        </w:tc>
        <w:tc>
          <w:tcPr>
            <w:tcW w:w="3116" w:type="dxa"/>
            <w:vAlign w:val="center"/>
          </w:tcPr>
          <w:p>
            <w:pPr>
              <w:widowControl/>
              <w:jc w:val="center"/>
              <w:rPr>
                <w:rFonts w:ascii="宋体" w:hAnsi="宋体" w:cs="宋体"/>
                <w:szCs w:val="21"/>
              </w:rPr>
            </w:pPr>
            <w:r>
              <w:rPr>
                <w:rFonts w:hint="eastAsia" w:ascii="宋体" w:hAnsi="宋体" w:cs="宋体"/>
                <w:szCs w:val="21"/>
              </w:rPr>
              <w:t>DJI PSDK</w:t>
            </w:r>
          </w:p>
        </w:tc>
        <w:tc>
          <w:tcPr>
            <w:tcW w:w="989" w:type="dxa"/>
            <w:vAlign w:val="center"/>
          </w:tcPr>
          <w:p>
            <w:pPr>
              <w:widowControl/>
              <w:jc w:val="center"/>
              <w:rPr>
                <w:rFonts w:ascii="宋体" w:hAnsi="宋体" w:cs="宋体"/>
                <w:kern w:val="0"/>
                <w:szCs w:val="21"/>
              </w:rPr>
            </w:pPr>
          </w:p>
        </w:tc>
        <w:tc>
          <w:tcPr>
            <w:tcW w:w="1649" w:type="dxa"/>
            <w:vAlign w:val="center"/>
          </w:tcPr>
          <w:p>
            <w:pPr>
              <w:jc w:val="center"/>
              <w:rPr>
                <w:rFonts w:ascii="宋体" w:hAnsi="宋体" w:cs="宋体"/>
                <w:szCs w:val="21"/>
              </w:rPr>
            </w:pPr>
          </w:p>
        </w:tc>
      </w:tr>
    </w:tbl>
    <w:p>
      <w:pPr>
        <w:rPr>
          <w:rFonts w:ascii="宋体" w:hAnsi="宋体" w:cs="宋体"/>
        </w:rPr>
      </w:pPr>
    </w:p>
    <w:p>
      <w:pPr>
        <w:pStyle w:val="2"/>
        <w:rPr>
          <w:rFonts w:ascii="宋体" w:hAnsi="宋体" w:eastAsia="宋体" w:cs="宋体"/>
          <w:sz w:val="21"/>
        </w:rPr>
      </w:pPr>
      <w:bookmarkStart w:id="8" w:name="_Toc9264"/>
      <w:r>
        <w:rPr>
          <w:rFonts w:hint="eastAsia" w:ascii="宋体" w:hAnsi="宋体" w:eastAsia="宋体" w:cs="宋体"/>
          <w:sz w:val="21"/>
        </w:rPr>
        <w:t>4包装和运输</w:t>
      </w:r>
      <w:bookmarkEnd w:id="7"/>
      <w:bookmarkEnd w:id="8"/>
    </w:p>
    <w:p>
      <w:pPr>
        <w:spacing w:line="360" w:lineRule="auto"/>
        <w:ind w:firstLine="420" w:firstLineChars="200"/>
        <w:rPr>
          <w:rFonts w:ascii="宋体" w:hAnsi="宋体" w:cs="宋体"/>
          <w:szCs w:val="24"/>
        </w:rPr>
      </w:pPr>
      <w:r>
        <w:rPr>
          <w:rFonts w:hint="eastAsia" w:ascii="宋体" w:hAnsi="宋体" w:cs="宋体"/>
          <w:szCs w:val="24"/>
        </w:rPr>
        <w:t>投标方必须按以下要求对设备进行包装运输，凡招标方的要求与下述不同时，按招标方的要求进行。</w:t>
      </w:r>
    </w:p>
    <w:p>
      <w:pPr>
        <w:spacing w:line="360" w:lineRule="auto"/>
        <w:ind w:left="420" w:hanging="420" w:hangingChars="200"/>
        <w:rPr>
          <w:rFonts w:ascii="宋体" w:hAnsi="宋体" w:cs="宋体"/>
          <w:szCs w:val="24"/>
        </w:rPr>
      </w:pPr>
      <w:r>
        <w:rPr>
          <w:rFonts w:hint="eastAsia" w:ascii="宋体" w:hAnsi="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ascii="宋体" w:hAnsi="宋体" w:cs="宋体"/>
          <w:szCs w:val="24"/>
        </w:rPr>
      </w:pPr>
      <w:r>
        <w:rPr>
          <w:rFonts w:hint="eastAsia" w:ascii="宋体" w:hAnsi="宋体" w:cs="宋体"/>
          <w:szCs w:val="24"/>
        </w:rPr>
        <w:t>4.2 投标方对每一件非自身生产而外购的配套设备均严格执行原设备制造商推荐的运输建议，以确保设备在运输时完好如初。</w:t>
      </w:r>
    </w:p>
    <w:p>
      <w:pPr>
        <w:spacing w:line="360" w:lineRule="auto"/>
        <w:jc w:val="left"/>
        <w:rPr>
          <w:rFonts w:ascii="宋体" w:hAnsi="宋体" w:cs="宋体"/>
          <w:szCs w:val="24"/>
        </w:rPr>
      </w:pPr>
      <w:r>
        <w:rPr>
          <w:rFonts w:hint="eastAsia" w:ascii="宋体" w:hAnsi="宋体" w:cs="宋体"/>
          <w:szCs w:val="24"/>
        </w:rPr>
        <w:t>4.3 投标方将包装所有供货设备，以使设备免遭污染，机械损伤和性能下降。</w:t>
      </w:r>
    </w:p>
    <w:p>
      <w:pPr>
        <w:spacing w:line="360" w:lineRule="auto"/>
        <w:ind w:left="420" w:hanging="420" w:hangingChars="200"/>
        <w:jc w:val="left"/>
        <w:rPr>
          <w:rFonts w:ascii="宋体" w:hAnsi="宋体" w:cs="宋体"/>
          <w:szCs w:val="24"/>
        </w:rPr>
      </w:pPr>
      <w:r>
        <w:rPr>
          <w:rFonts w:hint="eastAsia" w:ascii="宋体" w:hAnsi="宋体" w:cs="宋体"/>
          <w:szCs w:val="24"/>
        </w:rPr>
        <w:t>4.4 所有设备分别包装、装箱、或采取其他防护措施，以避免设备在运输过程中散失、损坏或被盗。</w:t>
      </w:r>
    </w:p>
    <w:p>
      <w:pPr>
        <w:spacing w:line="360" w:lineRule="auto"/>
        <w:ind w:left="420" w:hanging="420" w:hangingChars="200"/>
        <w:jc w:val="left"/>
        <w:rPr>
          <w:rFonts w:ascii="宋体" w:hAnsi="宋体" w:cs="宋体"/>
          <w:szCs w:val="24"/>
        </w:rPr>
      </w:pPr>
      <w:r>
        <w:rPr>
          <w:rFonts w:hint="eastAsia" w:ascii="宋体" w:hAnsi="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ascii="宋体" w:hAnsi="宋体" w:cs="宋体"/>
          <w:szCs w:val="24"/>
        </w:rPr>
      </w:pPr>
      <w:r>
        <w:rPr>
          <w:rFonts w:hint="eastAsia" w:ascii="宋体" w:hAnsi="宋体" w:cs="宋体"/>
          <w:szCs w:val="24"/>
        </w:rPr>
        <w:t>4.6 从投标方到用户方指定的目的地的运输由投标方负责。</w:t>
      </w:r>
    </w:p>
    <w:p>
      <w:pPr>
        <w:spacing w:line="360" w:lineRule="auto"/>
        <w:ind w:left="420" w:hanging="420" w:hangingChars="200"/>
        <w:jc w:val="left"/>
        <w:rPr>
          <w:rFonts w:ascii="宋体" w:hAnsi="宋体" w:cs="宋体"/>
          <w:szCs w:val="24"/>
        </w:rPr>
      </w:pPr>
      <w:r>
        <w:rPr>
          <w:rFonts w:hint="eastAsia" w:ascii="宋体" w:hAnsi="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ascii="宋体" w:hAnsi="宋体" w:eastAsia="宋体" w:cs="宋体"/>
          <w:sz w:val="21"/>
        </w:rPr>
      </w:pPr>
      <w:bookmarkStart w:id="9" w:name="_Toc12510"/>
      <w:bookmarkStart w:id="10" w:name="_Toc27208"/>
      <w:r>
        <w:rPr>
          <w:rFonts w:hint="eastAsia" w:ascii="宋体" w:hAnsi="宋体" w:eastAsia="宋体" w:cs="宋体"/>
          <w:sz w:val="21"/>
        </w:rPr>
        <w:t>5技术服务</w:t>
      </w:r>
      <w:bookmarkEnd w:id="9"/>
      <w:bookmarkEnd w:id="10"/>
    </w:p>
    <w:p>
      <w:pPr>
        <w:spacing w:line="360" w:lineRule="auto"/>
        <w:rPr>
          <w:rFonts w:ascii="宋体" w:hAnsi="宋体" w:cs="宋体"/>
          <w:szCs w:val="24"/>
        </w:rPr>
      </w:pPr>
      <w:r>
        <w:rPr>
          <w:rFonts w:hint="eastAsia" w:ascii="宋体" w:hAnsi="宋体" w:cs="宋体"/>
          <w:sz w:val="24"/>
          <w:szCs w:val="24"/>
        </w:rPr>
        <w:t xml:space="preserve">5.1 </w:t>
      </w:r>
      <w:r>
        <w:rPr>
          <w:rFonts w:hint="eastAsia" w:ascii="宋体" w:hAnsi="宋体" w:cs="宋体"/>
          <w:szCs w:val="24"/>
        </w:rPr>
        <w:t>技术培训</w:t>
      </w:r>
    </w:p>
    <w:p>
      <w:pPr>
        <w:spacing w:line="360" w:lineRule="auto"/>
        <w:rPr>
          <w:rFonts w:ascii="宋体" w:hAnsi="宋体" w:cs="宋体"/>
          <w:szCs w:val="24"/>
        </w:rPr>
      </w:pPr>
      <w:r>
        <w:rPr>
          <w:rFonts w:hint="eastAsia" w:ascii="宋体" w:hAnsi="宋体" w:cs="宋体"/>
          <w:szCs w:val="24"/>
        </w:rPr>
        <w:t>5.1.1 投标方应对用户提供技术培训和操作指导，投标方负责培训全部费用；</w:t>
      </w:r>
    </w:p>
    <w:p>
      <w:pPr>
        <w:spacing w:line="360" w:lineRule="auto"/>
        <w:rPr>
          <w:rFonts w:ascii="宋体" w:hAnsi="宋体" w:cs="宋体"/>
          <w:szCs w:val="24"/>
        </w:rPr>
      </w:pPr>
      <w:r>
        <w:rPr>
          <w:rFonts w:hint="eastAsia" w:ascii="宋体" w:hAnsi="宋体" w:cs="宋体"/>
          <w:szCs w:val="24"/>
        </w:rPr>
        <w:t>5.1.2 投标方提供现场培训；</w:t>
      </w:r>
    </w:p>
    <w:p>
      <w:pPr>
        <w:spacing w:line="360" w:lineRule="auto"/>
        <w:rPr>
          <w:rFonts w:ascii="宋体" w:hAnsi="宋体" w:cs="宋体"/>
          <w:szCs w:val="24"/>
        </w:rPr>
      </w:pPr>
      <w:r>
        <w:rPr>
          <w:rFonts w:hint="eastAsia" w:ascii="宋体" w:hAnsi="宋体" w:cs="宋体"/>
          <w:szCs w:val="24"/>
        </w:rPr>
        <w:t>5.1.3 投标方提供培训教师、培训安排、培训教材；</w:t>
      </w:r>
    </w:p>
    <w:p>
      <w:pPr>
        <w:spacing w:line="360" w:lineRule="auto"/>
        <w:rPr>
          <w:rFonts w:ascii="宋体" w:hAnsi="宋体" w:cs="宋体"/>
          <w:szCs w:val="24"/>
        </w:rPr>
      </w:pPr>
      <w:r>
        <w:rPr>
          <w:rFonts w:hint="eastAsia" w:ascii="宋体" w:hAnsi="宋体" w:cs="宋体"/>
          <w:szCs w:val="24"/>
        </w:rPr>
        <w:t>5.1.4 投标方应设计专门的培训课程，重点包括设备的整体使用方法，常见故障排查处理等。培训内容包括以上但不限于此。</w:t>
      </w:r>
    </w:p>
    <w:p>
      <w:pPr>
        <w:spacing w:line="360" w:lineRule="auto"/>
        <w:rPr>
          <w:rFonts w:ascii="宋体" w:hAnsi="宋体" w:cs="宋体"/>
          <w:szCs w:val="24"/>
        </w:rPr>
      </w:pPr>
      <w:r>
        <w:rPr>
          <w:rFonts w:hint="eastAsia" w:ascii="宋体" w:hAnsi="宋体" w:cs="宋体"/>
          <w:szCs w:val="24"/>
        </w:rPr>
        <w:t>5.1.5 培训时间不少2天。其中，交货后在南方电网公司下属相应的分子公司进行为期2天时间的培训。</w:t>
      </w:r>
    </w:p>
    <w:p>
      <w:pPr>
        <w:spacing w:line="360" w:lineRule="auto"/>
        <w:rPr>
          <w:rFonts w:ascii="宋体" w:hAnsi="宋体" w:cs="宋体"/>
          <w:szCs w:val="24"/>
        </w:rPr>
      </w:pPr>
      <w:r>
        <w:rPr>
          <w:rFonts w:hint="eastAsia" w:ascii="宋体" w:hAnsi="宋体" w:cs="宋体"/>
          <w:szCs w:val="24"/>
        </w:rPr>
        <w:t>5.1.6培训人员每次不少2人。</w:t>
      </w:r>
    </w:p>
    <w:p>
      <w:pPr>
        <w:spacing w:line="360" w:lineRule="auto"/>
        <w:rPr>
          <w:rFonts w:ascii="宋体" w:hAnsi="宋体" w:cs="宋体"/>
          <w:szCs w:val="24"/>
        </w:rPr>
      </w:pPr>
      <w:bookmarkStart w:id="11" w:name="_Toc60566153"/>
      <w:r>
        <w:rPr>
          <w:rFonts w:hint="eastAsia" w:ascii="宋体" w:hAnsi="宋体" w:cs="宋体"/>
          <w:szCs w:val="24"/>
        </w:rPr>
        <w:t>5.2 现场技术服务</w:t>
      </w:r>
    </w:p>
    <w:p>
      <w:pPr>
        <w:spacing w:line="360" w:lineRule="auto"/>
        <w:rPr>
          <w:rFonts w:ascii="宋体" w:hAnsi="宋体" w:cs="宋体"/>
          <w:szCs w:val="24"/>
        </w:rPr>
      </w:pPr>
      <w:r>
        <w:rPr>
          <w:rFonts w:hint="eastAsia" w:ascii="宋体" w:hAnsi="宋体" w:cs="宋体"/>
          <w:szCs w:val="24"/>
        </w:rPr>
        <w:t>5.2.1投标方派出的工程师，在设备的安装接线、调试和测试期间，应负责指导。</w:t>
      </w:r>
    </w:p>
    <w:p>
      <w:pPr>
        <w:spacing w:line="360" w:lineRule="auto"/>
        <w:rPr>
          <w:rFonts w:ascii="宋体" w:hAnsi="宋体" w:cs="宋体"/>
          <w:szCs w:val="24"/>
        </w:rPr>
      </w:pPr>
      <w:r>
        <w:rPr>
          <w:rFonts w:hint="eastAsia" w:ascii="宋体" w:hAnsi="宋体" w:cs="宋体"/>
          <w:szCs w:val="24"/>
        </w:rPr>
        <w:t>5.2.2 投标方派出的工程师，还应负责对买方的安装及维护人员进行现场培训，培训内容包括但不限于如何启动、操作及维护设备。</w:t>
      </w:r>
    </w:p>
    <w:p>
      <w:pPr>
        <w:spacing w:line="360" w:lineRule="auto"/>
        <w:rPr>
          <w:rFonts w:ascii="宋体" w:hAnsi="宋体" w:cs="宋体"/>
          <w:szCs w:val="24"/>
        </w:rPr>
      </w:pPr>
      <w:r>
        <w:rPr>
          <w:rFonts w:hint="eastAsia" w:ascii="宋体" w:hAnsi="宋体" w:cs="宋体"/>
          <w:szCs w:val="24"/>
        </w:rPr>
        <w:t>5.3远程技术支持</w:t>
      </w:r>
    </w:p>
    <w:p>
      <w:pPr>
        <w:spacing w:line="360" w:lineRule="auto"/>
        <w:rPr>
          <w:rFonts w:ascii="宋体" w:hAnsi="宋体" w:cs="宋体"/>
          <w:szCs w:val="24"/>
        </w:rPr>
      </w:pPr>
      <w:r>
        <w:rPr>
          <w:rFonts w:hint="eastAsia" w:ascii="宋体" w:hAnsi="宋体" w:cs="宋体"/>
          <w:szCs w:val="24"/>
        </w:rPr>
        <w:t>5.3.1招标方免费提供远程技术服务，远程技术服务项目期限不受限于保修期，远程技术服务在设备报废前有效。</w:t>
      </w:r>
    </w:p>
    <w:p>
      <w:pPr>
        <w:spacing w:line="360" w:lineRule="auto"/>
        <w:rPr>
          <w:rFonts w:ascii="宋体" w:hAnsi="宋体" w:cs="宋体"/>
          <w:szCs w:val="24"/>
        </w:rPr>
      </w:pPr>
      <w:r>
        <w:rPr>
          <w:rFonts w:hint="eastAsia" w:ascii="宋体" w:hAnsi="宋体" w:cs="宋体"/>
          <w:szCs w:val="24"/>
        </w:rPr>
        <w:t>5.3.2 招标方通过网络直播等方式每年组织1次设备使用及日常维护培训课程。</w:t>
      </w:r>
    </w:p>
    <w:bookmarkEnd w:id="11"/>
    <w:p>
      <w:pPr>
        <w:pStyle w:val="2"/>
        <w:rPr>
          <w:rFonts w:ascii="宋体" w:hAnsi="宋体" w:eastAsia="宋体" w:cs="宋体"/>
          <w:sz w:val="21"/>
        </w:rPr>
      </w:pPr>
      <w:bookmarkStart w:id="12" w:name="_Toc300066390"/>
      <w:bookmarkStart w:id="13" w:name="_Toc293403381"/>
      <w:bookmarkStart w:id="14" w:name="_Toc16531"/>
      <w:bookmarkStart w:id="15" w:name="_Toc10527"/>
      <w:r>
        <w:rPr>
          <w:rFonts w:hint="eastAsia" w:ascii="宋体" w:hAnsi="宋体" w:eastAsia="宋体" w:cs="宋体"/>
          <w:sz w:val="21"/>
        </w:rPr>
        <w:t>6质量保证和试验</w:t>
      </w:r>
      <w:bookmarkEnd w:id="12"/>
      <w:bookmarkEnd w:id="13"/>
      <w:bookmarkEnd w:id="14"/>
      <w:bookmarkEnd w:id="15"/>
    </w:p>
    <w:p>
      <w:pPr>
        <w:spacing w:line="360" w:lineRule="auto"/>
        <w:rPr>
          <w:rFonts w:ascii="宋体" w:hAnsi="宋体" w:cs="宋体"/>
          <w:szCs w:val="24"/>
        </w:rPr>
      </w:pPr>
      <w:r>
        <w:rPr>
          <w:rFonts w:hint="eastAsia" w:ascii="宋体" w:hAnsi="宋体" w:cs="宋体"/>
          <w:szCs w:val="24"/>
        </w:rPr>
        <w:t>6.1 投标方应确保其</w:t>
      </w:r>
      <w:r>
        <w:rPr>
          <w:rFonts w:hint="eastAsia" w:ascii="宋体" w:hAnsi="宋体" w:cs="宋体"/>
          <w:szCs w:val="21"/>
        </w:rPr>
        <w:t>设备</w:t>
      </w:r>
      <w:r>
        <w:rPr>
          <w:rFonts w:hint="eastAsia" w:ascii="宋体" w:hAnsi="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ascii="宋体" w:hAnsi="宋体" w:cs="宋体"/>
          <w:szCs w:val="24"/>
        </w:rPr>
      </w:pPr>
      <w:r>
        <w:rPr>
          <w:rFonts w:hint="eastAsia" w:ascii="宋体" w:hAnsi="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ascii="宋体" w:hAnsi="宋体" w:cs="宋体"/>
          <w:szCs w:val="24"/>
        </w:rPr>
      </w:pPr>
      <w:r>
        <w:rPr>
          <w:rFonts w:hint="eastAsia" w:ascii="宋体" w:hAnsi="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ascii="宋体" w:hAnsi="宋体" w:eastAsia="宋体" w:cs="宋体"/>
          <w:sz w:val="21"/>
        </w:rPr>
      </w:pPr>
      <w:bookmarkStart w:id="16" w:name="_Toc23146"/>
      <w:bookmarkStart w:id="17" w:name="_Toc23887"/>
      <w:r>
        <w:rPr>
          <w:rFonts w:hint="eastAsia" w:ascii="宋体" w:hAnsi="宋体" w:eastAsia="宋体" w:cs="宋体"/>
          <w:sz w:val="21"/>
        </w:rPr>
        <w:t>7设备验收</w:t>
      </w:r>
      <w:bookmarkEnd w:id="16"/>
      <w:bookmarkEnd w:id="17"/>
    </w:p>
    <w:p>
      <w:pPr>
        <w:spacing w:line="360" w:lineRule="auto"/>
        <w:jc w:val="left"/>
        <w:rPr>
          <w:rFonts w:ascii="宋体" w:hAnsi="宋体" w:cs="宋体"/>
          <w:szCs w:val="24"/>
        </w:rPr>
      </w:pPr>
      <w:r>
        <w:rPr>
          <w:rFonts w:hint="eastAsia" w:ascii="宋体" w:hAnsi="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ascii="宋体" w:hAnsi="宋体" w:cs="宋体"/>
          <w:szCs w:val="24"/>
        </w:rPr>
      </w:pPr>
      <w:r>
        <w:rPr>
          <w:rFonts w:hint="eastAsia" w:ascii="宋体" w:hAnsi="宋体" w:cs="宋体"/>
          <w:szCs w:val="24"/>
        </w:rPr>
        <w:t>7.1.1 满足本文件的项目目标和相应的技术要求、业务要求的完整的可最终良好运行的设备和附件；</w:t>
      </w:r>
    </w:p>
    <w:p>
      <w:pPr>
        <w:spacing w:line="360" w:lineRule="auto"/>
        <w:ind w:left="630" w:hanging="630" w:hangingChars="300"/>
        <w:jc w:val="left"/>
        <w:rPr>
          <w:rFonts w:ascii="宋体" w:hAnsi="宋体" w:cs="宋体"/>
          <w:szCs w:val="24"/>
        </w:rPr>
      </w:pPr>
      <w:r>
        <w:rPr>
          <w:rFonts w:hint="eastAsia" w:ascii="宋体" w:hAnsi="宋体" w:cs="宋体"/>
          <w:szCs w:val="24"/>
        </w:rPr>
        <w:t>7.1.2 应包括但不限于满足确保设备正常运行所需的操作及维护有关的全套技术文件。</w:t>
      </w:r>
    </w:p>
    <w:p>
      <w:pPr>
        <w:spacing w:line="360" w:lineRule="auto"/>
        <w:jc w:val="left"/>
        <w:rPr>
          <w:rFonts w:ascii="宋体" w:hAnsi="宋体" w:cs="宋体"/>
          <w:szCs w:val="24"/>
        </w:rPr>
      </w:pPr>
      <w:r>
        <w:rPr>
          <w:rFonts w:hint="eastAsia" w:ascii="宋体" w:hAnsi="宋体" w:cs="宋体"/>
          <w:szCs w:val="24"/>
        </w:rPr>
        <w:t>7.2 验收时若发现设备或附件存在由中标方造成的缺陷或不符合本技术条件要求时，中标方应无条件更换设备或附件。</w:t>
      </w:r>
    </w:p>
    <w:p>
      <w:pPr>
        <w:rPr>
          <w:rFonts w:hint="eastAsia" w:ascii="宋体" w:hAnsi="宋体" w:eastAsia="宋体" w:cs="宋体"/>
          <w:sz w:val="21"/>
        </w:rPr>
      </w:pPr>
      <w:bookmarkStart w:id="18" w:name="_Toc13169"/>
      <w:bookmarkStart w:id="19" w:name="_Toc24795"/>
      <w:r>
        <w:rPr>
          <w:rFonts w:hint="eastAsia" w:ascii="宋体" w:hAnsi="宋体" w:eastAsia="宋体" w:cs="宋体"/>
          <w:sz w:val="21"/>
        </w:rPr>
        <w:br w:type="page"/>
      </w:r>
    </w:p>
    <w:p>
      <w:pPr>
        <w:pStyle w:val="2"/>
        <w:rPr>
          <w:rFonts w:ascii="宋体" w:hAnsi="宋体" w:eastAsia="宋体" w:cs="宋体"/>
          <w:sz w:val="21"/>
        </w:rPr>
      </w:pPr>
      <w:r>
        <w:rPr>
          <w:rFonts w:hint="eastAsia" w:ascii="宋体" w:hAnsi="宋体" w:eastAsia="宋体" w:cs="宋体"/>
          <w:sz w:val="21"/>
        </w:rPr>
        <w:t>附录</w:t>
      </w:r>
      <w:bookmarkEnd w:id="18"/>
    </w:p>
    <w:p>
      <w:pPr>
        <w:pStyle w:val="2"/>
        <w:rPr>
          <w:rFonts w:ascii="宋体" w:hAnsi="宋体" w:eastAsia="宋体" w:cs="宋体"/>
          <w:sz w:val="21"/>
        </w:rPr>
      </w:pPr>
      <w:bookmarkStart w:id="20" w:name="_Toc32430"/>
      <w:r>
        <w:rPr>
          <w:rFonts w:hint="eastAsia" w:ascii="宋体" w:hAnsi="宋体" w:eastAsia="宋体" w:cs="宋体"/>
          <w:sz w:val="21"/>
        </w:rPr>
        <w:t>附录1 供货范围</w:t>
      </w:r>
      <w:bookmarkEnd w:id="19"/>
      <w:bookmarkEnd w:id="20"/>
    </w:p>
    <w:p>
      <w:pPr>
        <w:pStyle w:val="38"/>
        <w:adjustRightInd w:val="0"/>
        <w:snapToGrid w:val="0"/>
        <w:spacing w:line="360" w:lineRule="auto"/>
        <w:ind w:firstLine="422"/>
        <w:rPr>
          <w:rFonts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提供的设备具体规格、数量见附表1:供货范围及设备技术规格一览表。投标方应如实填写“投标方保证”栏。设备应包含出厂所配置的所有部件。若中标后产品因促销、优惠活动等情况导致产品降价或配置修改，投标人需同比例降价或以配置较高的方案供货。</w:t>
      </w:r>
    </w:p>
    <w:p>
      <w:pPr>
        <w:pStyle w:val="38"/>
        <w:adjustRightInd w:val="0"/>
        <w:snapToGrid w:val="0"/>
        <w:spacing w:line="360" w:lineRule="auto"/>
        <w:ind w:firstLine="422"/>
        <w:rPr>
          <w:rFonts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ind w:firstLine="422"/>
        <w:rPr>
          <w:rFonts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8"/>
        <w:adjustRightInd w:val="0"/>
        <w:snapToGrid w:val="0"/>
        <w:spacing w:line="360" w:lineRule="auto"/>
        <w:ind w:firstLine="422"/>
        <w:rPr>
          <w:rFonts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投标方应根据需求情况提前准备库存产品，以应对大批次需求和紧急需求订单，确保发货及时。</w:t>
      </w:r>
      <w:r>
        <w:rPr>
          <w:rFonts w:hint="eastAsia" w:ascii="宋体" w:hAnsi="宋体" w:eastAsia="宋体"/>
          <w:b w:val="0"/>
          <w:bCs w:val="0"/>
          <w:color w:val="000000" w:themeColor="text1"/>
          <w:szCs w:val="21"/>
          <w14:textFill>
            <w14:solidFill>
              <w14:schemeClr w14:val="tx1"/>
            </w14:solidFill>
          </w14:textFill>
        </w:rPr>
        <w:t>应标产品库存量应不少于1套</w:t>
      </w:r>
      <w:r>
        <w:rPr>
          <w:rFonts w:hint="eastAsia" w:ascii="宋体" w:hAnsi="宋体" w:eastAsia="宋体"/>
          <w:b w:val="0"/>
          <w:bCs w:val="0"/>
          <w:szCs w:val="21"/>
        </w:rPr>
        <w:t>。在框架有效期前一个月应一直保持库存稳定。招标方定期组织人员进行抽查，确保库存满足要求。如不符合要求，则视损失、影响情况对投标方进行履约扣分处理。</w:t>
      </w:r>
    </w:p>
    <w:p>
      <w:pPr>
        <w:pStyle w:val="38"/>
        <w:adjustRightInd w:val="0"/>
        <w:snapToGrid w:val="0"/>
        <w:spacing w:line="360" w:lineRule="auto"/>
        <w:ind w:firstLine="422"/>
        <w:rPr>
          <w:rFonts w:hint="eastAsia" w:ascii="宋体" w:hAnsi="宋体" w:eastAsia="宋体"/>
          <w:b w:val="0"/>
          <w:bCs w:val="0"/>
          <w:szCs w:val="21"/>
        </w:rPr>
      </w:pPr>
      <w:r>
        <w:rPr>
          <w:rFonts w:hint="eastAsia" w:ascii="宋体" w:hAnsi="宋体" w:eastAsia="宋体"/>
          <w:b w:val="0"/>
          <w:bCs w:val="0"/>
          <w:szCs w:val="24"/>
        </w:rPr>
        <w:t>★</w:t>
      </w:r>
      <w:r>
        <w:rPr>
          <w:rFonts w:hint="eastAsia" w:ascii="宋体" w:hAnsi="宋体" w:eastAsia="宋体"/>
          <w:b w:val="0"/>
          <w:bCs w:val="0"/>
          <w:szCs w:val="21"/>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eastAsia" w:ascii="宋体" w:hAnsi="宋体" w:eastAsia="宋体"/>
          <w:b w:val="0"/>
          <w:bCs w:val="0"/>
          <w:szCs w:val="21"/>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27" w:name="_GoBack"/>
      <w:bookmarkEnd w:id="27"/>
    </w:p>
    <w:p>
      <w:pPr>
        <w:pStyle w:val="36"/>
        <w:rPr>
          <w:rFonts w:hAnsi="宋体" w:cs="宋体"/>
        </w:rPr>
      </w:pPr>
      <w:r>
        <w:rPr>
          <w:rFonts w:hint="eastAsia" w:hAnsi="宋体" w:cs="宋体"/>
        </w:rPr>
        <w:t>附表1</w:t>
      </w:r>
      <w:r>
        <w:rPr>
          <w:rFonts w:hint="eastAsia" w:hAnsi="宋体" w:cs="宋体"/>
          <w:szCs w:val="21"/>
        </w:rPr>
        <w:t>供货范围及设备技术规格一览表</w:t>
      </w:r>
      <w:r>
        <w:rPr>
          <w:rFonts w:hint="eastAsia" w:hAnsi="宋体" w:cs="宋体"/>
        </w:rPr>
        <w:t>（投标方需填写）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ascii="宋体" w:hAnsi="宋体" w:cs="宋体"/>
                <w:kern w:val="0"/>
                <w:sz w:val="18"/>
                <w:szCs w:val="18"/>
              </w:rPr>
            </w:pPr>
            <w:r>
              <w:rPr>
                <w:rFonts w:hint="eastAsia" w:ascii="宋体" w:hAnsi="宋体" w:cs="宋体"/>
                <w:kern w:val="0"/>
                <w:sz w:val="18"/>
                <w:szCs w:val="18"/>
              </w:rPr>
              <w:t>序号</w:t>
            </w:r>
          </w:p>
        </w:tc>
        <w:tc>
          <w:tcPr>
            <w:tcW w:w="2062" w:type="dxa"/>
            <w:vMerge w:val="restart"/>
            <w:shd w:val="clear" w:color="auto" w:fill="auto"/>
            <w:vAlign w:val="center"/>
          </w:tcPr>
          <w:p>
            <w:pPr>
              <w:widowControl/>
              <w:jc w:val="center"/>
              <w:rPr>
                <w:rFonts w:ascii="宋体" w:hAnsi="宋体" w:cs="宋体"/>
                <w:kern w:val="0"/>
                <w:sz w:val="18"/>
                <w:szCs w:val="18"/>
              </w:rPr>
            </w:pPr>
            <w:bookmarkStart w:id="21" w:name="RANGE!D4"/>
            <w:r>
              <w:rPr>
                <w:rFonts w:hint="eastAsia" w:ascii="宋体" w:hAnsi="宋体" w:cs="宋体"/>
                <w:kern w:val="0"/>
                <w:sz w:val="18"/>
                <w:szCs w:val="18"/>
              </w:rPr>
              <w:t>设备名称</w:t>
            </w:r>
            <w:bookmarkEnd w:id="21"/>
          </w:p>
        </w:tc>
        <w:tc>
          <w:tcPr>
            <w:tcW w:w="3048" w:type="dxa"/>
            <w:gridSpan w:val="3"/>
            <w:shd w:val="clear" w:color="auto" w:fill="auto"/>
            <w:vAlign w:val="center"/>
          </w:tcPr>
          <w:p>
            <w:pPr>
              <w:widowControl/>
              <w:jc w:val="center"/>
              <w:rPr>
                <w:rFonts w:ascii="宋体" w:hAnsi="宋体" w:cs="宋体"/>
                <w:kern w:val="0"/>
                <w:sz w:val="18"/>
                <w:szCs w:val="18"/>
              </w:rPr>
            </w:pPr>
            <w:r>
              <w:rPr>
                <w:rFonts w:hint="eastAsia" w:ascii="宋体" w:hAnsi="宋体" w:cs="宋体"/>
                <w:sz w:val="18"/>
                <w:szCs w:val="18"/>
              </w:rPr>
              <w:t>招标方要求</w:t>
            </w:r>
          </w:p>
        </w:tc>
        <w:tc>
          <w:tcPr>
            <w:tcW w:w="3064" w:type="dxa"/>
            <w:gridSpan w:val="3"/>
            <w:shd w:val="clear" w:color="auto" w:fill="auto"/>
            <w:vAlign w:val="center"/>
          </w:tcPr>
          <w:p>
            <w:pPr>
              <w:widowControl/>
              <w:jc w:val="center"/>
              <w:rPr>
                <w:rFonts w:ascii="宋体" w:hAnsi="宋体" w:cs="宋体"/>
                <w:kern w:val="0"/>
                <w:sz w:val="18"/>
                <w:szCs w:val="18"/>
              </w:rPr>
            </w:pPr>
            <w:r>
              <w:rPr>
                <w:rFonts w:hint="eastAsia" w:ascii="宋体" w:hAnsi="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ascii="宋体" w:hAnsi="宋体" w:cs="宋体"/>
                <w:kern w:val="0"/>
                <w:sz w:val="18"/>
                <w:szCs w:val="18"/>
              </w:rPr>
            </w:pPr>
          </w:p>
        </w:tc>
        <w:tc>
          <w:tcPr>
            <w:tcW w:w="2062" w:type="dxa"/>
            <w:vMerge w:val="continue"/>
            <w:vAlign w:val="center"/>
          </w:tcPr>
          <w:p>
            <w:pPr>
              <w:widowControl/>
              <w:rPr>
                <w:rFonts w:ascii="宋体" w:hAnsi="宋体" w:cs="宋体"/>
                <w:kern w:val="0"/>
                <w:sz w:val="18"/>
                <w:szCs w:val="18"/>
              </w:rPr>
            </w:pPr>
          </w:p>
        </w:tc>
        <w:tc>
          <w:tcPr>
            <w:tcW w:w="1570" w:type="dxa"/>
            <w:shd w:val="clear" w:color="auto" w:fill="auto"/>
            <w:vAlign w:val="center"/>
          </w:tcPr>
          <w:p>
            <w:pPr>
              <w:jc w:val="center"/>
              <w:rPr>
                <w:rFonts w:ascii="宋体" w:hAnsi="宋体" w:cs="宋体"/>
                <w:sz w:val="18"/>
                <w:szCs w:val="18"/>
              </w:rPr>
            </w:pPr>
            <w:r>
              <w:rPr>
                <w:rFonts w:hint="eastAsia" w:ascii="宋体" w:hAnsi="宋体" w:cs="宋体"/>
                <w:sz w:val="18"/>
                <w:szCs w:val="18"/>
              </w:rPr>
              <w:t>规格</w:t>
            </w:r>
          </w:p>
        </w:tc>
        <w:tc>
          <w:tcPr>
            <w:tcW w:w="705"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单位</w:t>
            </w:r>
          </w:p>
        </w:tc>
        <w:tc>
          <w:tcPr>
            <w:tcW w:w="773"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数量</w:t>
            </w:r>
          </w:p>
        </w:tc>
        <w:tc>
          <w:tcPr>
            <w:tcW w:w="1822" w:type="dxa"/>
            <w:shd w:val="clear" w:color="auto" w:fill="auto"/>
            <w:vAlign w:val="center"/>
          </w:tcPr>
          <w:p>
            <w:pPr>
              <w:jc w:val="center"/>
              <w:rPr>
                <w:rFonts w:ascii="宋体" w:hAnsi="宋体" w:cs="宋体"/>
                <w:sz w:val="18"/>
                <w:szCs w:val="18"/>
              </w:rPr>
            </w:pPr>
            <w:r>
              <w:rPr>
                <w:rFonts w:hint="eastAsia" w:ascii="宋体" w:hAnsi="宋体" w:cs="宋体"/>
                <w:sz w:val="18"/>
                <w:szCs w:val="18"/>
              </w:rPr>
              <w:t>规格</w:t>
            </w:r>
          </w:p>
        </w:tc>
        <w:tc>
          <w:tcPr>
            <w:tcW w:w="600"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单位</w:t>
            </w:r>
          </w:p>
        </w:tc>
        <w:tc>
          <w:tcPr>
            <w:tcW w:w="642"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adjustRightInd w:val="0"/>
              <w:snapToGrid w:val="0"/>
              <w:jc w:val="center"/>
              <w:rPr>
                <w:rFonts w:ascii="宋体" w:hAnsi="宋体" w:cs="宋体"/>
                <w:sz w:val="18"/>
                <w:szCs w:val="18"/>
              </w:rPr>
            </w:pPr>
            <w:r>
              <w:rPr>
                <w:rFonts w:hint="eastAsia" w:ascii="宋体" w:hAnsi="宋体" w:cs="宋体"/>
                <w:sz w:val="18"/>
                <w:szCs w:val="18"/>
              </w:rPr>
              <w:t>1</w:t>
            </w:r>
          </w:p>
        </w:tc>
        <w:tc>
          <w:tcPr>
            <w:tcW w:w="8174" w:type="dxa"/>
            <w:gridSpan w:val="7"/>
            <w:shd w:val="clear" w:color="auto" w:fill="auto"/>
            <w:vAlign w:val="center"/>
          </w:tcPr>
          <w:p>
            <w:pPr>
              <w:widowControl/>
              <w:rPr>
                <w:rFonts w:ascii="宋体" w:hAnsi="宋体" w:cs="宋体"/>
                <w:kern w:val="0"/>
                <w:sz w:val="18"/>
                <w:szCs w:val="18"/>
              </w:rPr>
            </w:pPr>
            <w:r>
              <w:rPr>
                <w:rFonts w:hint="eastAsia" w:ascii="宋体" w:hAnsi="宋体" w:cs="宋体"/>
                <w:sz w:val="18"/>
                <w:szCs w:val="18"/>
                <w:lang w:bidi="ar"/>
              </w:rPr>
              <w:t>轻量化多功能零值检测无人机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23" w:type="dxa"/>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1.1</w:t>
            </w:r>
          </w:p>
        </w:tc>
        <w:tc>
          <w:tcPr>
            <w:tcW w:w="2062" w:type="dxa"/>
            <w:shd w:val="clear" w:color="auto" w:fill="auto"/>
            <w:vAlign w:val="center"/>
          </w:tcPr>
          <w:p>
            <w:pPr>
              <w:widowControl/>
              <w:jc w:val="center"/>
              <w:textAlignment w:val="center"/>
              <w:rPr>
                <w:rFonts w:ascii="宋体" w:hAnsi="宋体" w:cs="宋体"/>
                <w:sz w:val="18"/>
                <w:szCs w:val="18"/>
              </w:rPr>
            </w:pPr>
            <w:r>
              <w:rPr>
                <w:rFonts w:hint="eastAsia" w:ascii="宋体" w:hAnsi="宋体" w:cs="宋体"/>
                <w:sz w:val="18"/>
                <w:szCs w:val="18"/>
                <w:lang w:bidi="ar"/>
              </w:rPr>
              <w:t>轻量化多功能零值检测无人机</w:t>
            </w:r>
          </w:p>
        </w:tc>
        <w:tc>
          <w:tcPr>
            <w:tcW w:w="1570" w:type="dxa"/>
            <w:shd w:val="clear" w:color="auto" w:fill="auto"/>
            <w:vAlign w:val="center"/>
          </w:tcPr>
          <w:p>
            <w:pPr>
              <w:adjustRightInd w:val="0"/>
              <w:snapToGrid w:val="0"/>
              <w:jc w:val="center"/>
              <w:rPr>
                <w:rFonts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textAlignment w:val="center"/>
              <w:rPr>
                <w:rFonts w:ascii="宋体" w:hAnsi="宋体" w:cs="宋体"/>
                <w:kern w:val="0"/>
                <w:sz w:val="18"/>
                <w:szCs w:val="18"/>
              </w:rPr>
            </w:pPr>
            <w:r>
              <w:rPr>
                <w:rFonts w:hint="eastAsia" w:ascii="宋体" w:hAnsi="宋体" w:cs="宋体"/>
                <w:color w:val="000000"/>
                <w:kern w:val="0"/>
                <w:sz w:val="18"/>
                <w:szCs w:val="18"/>
                <w:lang w:bidi="ar"/>
              </w:rPr>
              <w:t>1</w:t>
            </w:r>
          </w:p>
        </w:tc>
        <w:tc>
          <w:tcPr>
            <w:tcW w:w="1822" w:type="dxa"/>
            <w:shd w:val="clear" w:color="auto" w:fill="auto"/>
            <w:vAlign w:val="center"/>
          </w:tcPr>
          <w:p>
            <w:pPr>
              <w:widowControl/>
              <w:rPr>
                <w:rFonts w:ascii="宋体" w:hAnsi="宋体" w:cs="宋体"/>
                <w:kern w:val="0"/>
                <w:sz w:val="18"/>
                <w:szCs w:val="18"/>
              </w:rPr>
            </w:pPr>
          </w:p>
        </w:tc>
        <w:tc>
          <w:tcPr>
            <w:tcW w:w="600" w:type="dxa"/>
            <w:shd w:val="clear" w:color="auto" w:fill="auto"/>
            <w:vAlign w:val="center"/>
          </w:tcPr>
          <w:p>
            <w:pPr>
              <w:widowControl/>
              <w:rPr>
                <w:rFonts w:ascii="宋体" w:hAnsi="宋体" w:cs="宋体"/>
                <w:kern w:val="0"/>
                <w:sz w:val="18"/>
                <w:szCs w:val="18"/>
              </w:rPr>
            </w:pPr>
          </w:p>
        </w:tc>
        <w:tc>
          <w:tcPr>
            <w:tcW w:w="642" w:type="dxa"/>
            <w:shd w:val="clear" w:color="auto" w:fill="auto"/>
            <w:vAlign w:val="center"/>
          </w:tcPr>
          <w:p>
            <w:pPr>
              <w:widowControl/>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1.2</w:t>
            </w:r>
          </w:p>
        </w:tc>
        <w:tc>
          <w:tcPr>
            <w:tcW w:w="2062" w:type="dxa"/>
            <w:shd w:val="clear" w:color="auto" w:fill="auto"/>
            <w:vAlign w:val="center"/>
          </w:tcPr>
          <w:p>
            <w:pPr>
              <w:widowControl/>
              <w:jc w:val="center"/>
              <w:textAlignment w:val="center"/>
              <w:rPr>
                <w:rFonts w:ascii="宋体" w:hAnsi="宋体" w:cs="宋体"/>
                <w:sz w:val="18"/>
                <w:szCs w:val="18"/>
              </w:rPr>
            </w:pPr>
            <w:r>
              <w:rPr>
                <w:rFonts w:hint="eastAsia" w:ascii="宋体" w:hAnsi="宋体" w:cs="宋体"/>
                <w:sz w:val="18"/>
                <w:szCs w:val="18"/>
              </w:rPr>
              <w:t>通讯模块</w:t>
            </w:r>
          </w:p>
        </w:tc>
        <w:tc>
          <w:tcPr>
            <w:tcW w:w="1570" w:type="dxa"/>
            <w:shd w:val="clear" w:color="auto" w:fill="auto"/>
            <w:vAlign w:val="center"/>
          </w:tcPr>
          <w:p>
            <w:pPr>
              <w:adjustRightInd w:val="0"/>
              <w:snapToGrid w:val="0"/>
              <w:jc w:val="center"/>
              <w:rPr>
                <w:rFonts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textAlignment w:val="center"/>
              <w:rPr>
                <w:rFonts w:ascii="宋体" w:hAnsi="宋体" w:cs="宋体"/>
                <w:kern w:val="0"/>
                <w:sz w:val="18"/>
                <w:szCs w:val="18"/>
              </w:rPr>
            </w:pPr>
            <w:r>
              <w:rPr>
                <w:rFonts w:hint="eastAsia" w:ascii="宋体" w:hAnsi="宋体" w:cs="宋体"/>
                <w:kern w:val="0"/>
                <w:sz w:val="18"/>
                <w:szCs w:val="18"/>
              </w:rPr>
              <w:t>1</w:t>
            </w:r>
          </w:p>
        </w:tc>
        <w:tc>
          <w:tcPr>
            <w:tcW w:w="1822" w:type="dxa"/>
            <w:shd w:val="clear" w:color="auto" w:fill="auto"/>
            <w:vAlign w:val="center"/>
          </w:tcPr>
          <w:p>
            <w:pPr>
              <w:widowControl/>
              <w:rPr>
                <w:rFonts w:ascii="宋体" w:hAnsi="宋体" w:cs="宋体"/>
                <w:kern w:val="0"/>
                <w:sz w:val="18"/>
                <w:szCs w:val="18"/>
              </w:rPr>
            </w:pPr>
          </w:p>
        </w:tc>
        <w:tc>
          <w:tcPr>
            <w:tcW w:w="600" w:type="dxa"/>
            <w:shd w:val="clear" w:color="auto" w:fill="auto"/>
            <w:vAlign w:val="center"/>
          </w:tcPr>
          <w:p>
            <w:pPr>
              <w:widowControl/>
              <w:rPr>
                <w:rFonts w:ascii="宋体" w:hAnsi="宋体" w:cs="宋体"/>
                <w:kern w:val="0"/>
                <w:sz w:val="18"/>
                <w:szCs w:val="18"/>
              </w:rPr>
            </w:pPr>
          </w:p>
        </w:tc>
        <w:tc>
          <w:tcPr>
            <w:tcW w:w="642" w:type="dxa"/>
            <w:shd w:val="clear" w:color="auto" w:fill="auto"/>
            <w:vAlign w:val="center"/>
          </w:tcPr>
          <w:p>
            <w:pPr>
              <w:widowControl/>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lang w:bidi="ar"/>
              </w:rPr>
              <w:t>1.3</w:t>
            </w:r>
          </w:p>
        </w:tc>
        <w:tc>
          <w:tcPr>
            <w:tcW w:w="2062" w:type="dxa"/>
            <w:shd w:val="clear" w:color="auto" w:fill="auto"/>
            <w:vAlign w:val="center"/>
          </w:tcPr>
          <w:p>
            <w:pPr>
              <w:widowControl/>
              <w:jc w:val="center"/>
              <w:textAlignment w:val="center"/>
              <w:rPr>
                <w:rFonts w:ascii="宋体" w:hAnsi="宋体" w:cs="宋体"/>
                <w:sz w:val="18"/>
                <w:szCs w:val="18"/>
              </w:rPr>
            </w:pPr>
            <w:r>
              <w:rPr>
                <w:rFonts w:hint="eastAsia" w:ascii="宋体" w:hAnsi="宋体" w:cs="宋体"/>
                <w:sz w:val="18"/>
                <w:szCs w:val="18"/>
              </w:rPr>
              <w:t>配套电池</w:t>
            </w:r>
          </w:p>
        </w:tc>
        <w:tc>
          <w:tcPr>
            <w:tcW w:w="1570" w:type="dxa"/>
            <w:shd w:val="clear" w:color="auto" w:fill="auto"/>
            <w:vAlign w:val="center"/>
          </w:tcPr>
          <w:p>
            <w:pPr>
              <w:adjustRightInd w:val="0"/>
              <w:snapToGrid w:val="0"/>
              <w:jc w:val="center"/>
              <w:rPr>
                <w:rFonts w:ascii="宋体" w:hAnsi="宋体" w:cs="宋体"/>
                <w:sz w:val="18"/>
                <w:szCs w:val="18"/>
              </w:rPr>
            </w:pPr>
            <w:r>
              <w:rPr>
                <w:rFonts w:hint="eastAsia" w:ascii="宋体" w:hAnsi="宋体" w:cs="宋体"/>
                <w:sz w:val="18"/>
                <w:szCs w:val="18"/>
              </w:rPr>
              <w:t>符合参数要求</w:t>
            </w:r>
          </w:p>
        </w:tc>
        <w:tc>
          <w:tcPr>
            <w:tcW w:w="705" w:type="dxa"/>
            <w:shd w:val="clear" w:color="auto" w:fill="auto"/>
            <w:vAlign w:val="center"/>
          </w:tcPr>
          <w:p>
            <w:pPr>
              <w:adjustRightInd w:val="0"/>
              <w:snapToGrid w:val="0"/>
              <w:jc w:val="center"/>
              <w:rPr>
                <w:rFonts w:ascii="宋体" w:hAnsi="宋体" w:cs="宋体"/>
                <w:sz w:val="18"/>
                <w:szCs w:val="18"/>
              </w:rPr>
            </w:pPr>
            <w:r>
              <w:rPr>
                <w:rFonts w:hint="eastAsia" w:ascii="宋体" w:hAnsi="宋体" w:cs="宋体"/>
                <w:sz w:val="18"/>
                <w:szCs w:val="18"/>
              </w:rPr>
              <w:t>套</w:t>
            </w:r>
          </w:p>
        </w:tc>
        <w:tc>
          <w:tcPr>
            <w:tcW w:w="773" w:type="dxa"/>
            <w:shd w:val="clear" w:color="auto" w:fill="auto"/>
            <w:vAlign w:val="center"/>
          </w:tcPr>
          <w:p>
            <w:pPr>
              <w:widowControl/>
              <w:jc w:val="center"/>
              <w:textAlignment w:val="center"/>
              <w:rPr>
                <w:rFonts w:ascii="宋体" w:hAnsi="宋体" w:cs="宋体"/>
                <w:sz w:val="18"/>
                <w:szCs w:val="18"/>
              </w:rPr>
            </w:pPr>
            <w:r>
              <w:rPr>
                <w:rFonts w:hint="eastAsia" w:ascii="宋体" w:hAnsi="宋体" w:cs="宋体"/>
                <w:sz w:val="18"/>
                <w:szCs w:val="18"/>
              </w:rPr>
              <w:t>1</w:t>
            </w:r>
          </w:p>
        </w:tc>
        <w:tc>
          <w:tcPr>
            <w:tcW w:w="1822" w:type="dxa"/>
            <w:shd w:val="clear" w:color="auto" w:fill="auto"/>
            <w:vAlign w:val="center"/>
          </w:tcPr>
          <w:p>
            <w:pPr>
              <w:widowControl/>
              <w:rPr>
                <w:rFonts w:ascii="宋体" w:hAnsi="宋体" w:cs="宋体"/>
                <w:kern w:val="0"/>
                <w:sz w:val="18"/>
                <w:szCs w:val="18"/>
              </w:rPr>
            </w:pPr>
          </w:p>
        </w:tc>
        <w:tc>
          <w:tcPr>
            <w:tcW w:w="600" w:type="dxa"/>
            <w:shd w:val="clear" w:color="auto" w:fill="auto"/>
            <w:vAlign w:val="center"/>
          </w:tcPr>
          <w:p>
            <w:pPr>
              <w:widowControl/>
              <w:rPr>
                <w:rFonts w:ascii="宋体" w:hAnsi="宋体" w:cs="宋体"/>
                <w:kern w:val="0"/>
                <w:sz w:val="18"/>
                <w:szCs w:val="18"/>
              </w:rPr>
            </w:pPr>
          </w:p>
        </w:tc>
        <w:tc>
          <w:tcPr>
            <w:tcW w:w="642" w:type="dxa"/>
            <w:shd w:val="clear" w:color="auto" w:fill="auto"/>
            <w:vAlign w:val="center"/>
          </w:tcPr>
          <w:p>
            <w:pPr>
              <w:widowControl/>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ascii="宋体" w:hAnsi="宋体" w:cs="宋体"/>
                <w:kern w:val="0"/>
                <w:sz w:val="18"/>
                <w:szCs w:val="18"/>
              </w:rPr>
            </w:pPr>
            <w:r>
              <w:rPr>
                <w:rFonts w:hint="eastAsia" w:ascii="宋体" w:hAnsi="宋体" w:cs="宋体"/>
                <w:kern w:val="0"/>
                <w:sz w:val="18"/>
                <w:szCs w:val="18"/>
              </w:rPr>
              <w:t>注：</w:t>
            </w:r>
          </w:p>
          <w:p>
            <w:pPr>
              <w:widowControl/>
              <w:jc w:val="left"/>
              <w:rPr>
                <w:rFonts w:ascii="宋体" w:hAnsi="宋体" w:cs="宋体"/>
                <w:kern w:val="0"/>
                <w:sz w:val="18"/>
                <w:szCs w:val="18"/>
              </w:rPr>
            </w:pPr>
            <w:r>
              <w:rPr>
                <w:rFonts w:hint="eastAsia" w:ascii="宋体" w:hAnsi="宋体" w:cs="宋体"/>
                <w:kern w:val="0"/>
                <w:sz w:val="18"/>
                <w:szCs w:val="18"/>
              </w:rPr>
              <w:t>1、投标人供货设备必须满足本技术条件的规定。</w:t>
            </w:r>
          </w:p>
          <w:p>
            <w:pPr>
              <w:widowControl/>
              <w:jc w:val="left"/>
              <w:rPr>
                <w:rFonts w:ascii="宋体" w:hAnsi="宋体" w:cs="宋体"/>
                <w:kern w:val="0"/>
                <w:sz w:val="18"/>
                <w:szCs w:val="18"/>
              </w:rPr>
            </w:pPr>
            <w:r>
              <w:rPr>
                <w:rFonts w:hint="eastAsia" w:ascii="宋体" w:hAnsi="宋体" w:cs="宋体"/>
                <w:kern w:val="0"/>
                <w:sz w:val="18"/>
                <w:szCs w:val="18"/>
              </w:rPr>
              <w:t>2、投标人必须提供各设备间连接线和接口，并负责完成整机调试安装，到货后保证设备能正常测试。</w:t>
            </w:r>
          </w:p>
          <w:p>
            <w:pPr>
              <w:widowControl/>
              <w:jc w:val="left"/>
              <w:rPr>
                <w:rFonts w:ascii="宋体" w:hAnsi="宋体" w:cs="宋体"/>
                <w:kern w:val="0"/>
                <w:sz w:val="18"/>
                <w:szCs w:val="18"/>
              </w:rPr>
            </w:pPr>
            <w:r>
              <w:rPr>
                <w:rFonts w:hint="eastAsia" w:ascii="宋体" w:hAnsi="宋体" w:cs="宋体"/>
                <w:kern w:val="0"/>
                <w:sz w:val="18"/>
                <w:szCs w:val="18"/>
              </w:rPr>
              <w:t>3、投标人报价必须包括本表所列所有设备。</w:t>
            </w:r>
          </w:p>
        </w:tc>
      </w:tr>
    </w:tbl>
    <w:p>
      <w:bookmarkStart w:id="22" w:name="_Toc20752"/>
      <w:bookmarkStart w:id="23" w:name="_Toc31788"/>
    </w:p>
    <w:p>
      <w:pPr>
        <w:pStyle w:val="2"/>
        <w:rPr>
          <w:rFonts w:ascii="宋体" w:hAnsi="宋体" w:eastAsia="宋体" w:cs="宋体"/>
          <w:sz w:val="21"/>
        </w:rPr>
      </w:pPr>
      <w:r>
        <w:rPr>
          <w:rFonts w:hint="eastAsia" w:ascii="宋体" w:hAnsi="宋体" w:eastAsia="宋体" w:cs="宋体"/>
          <w:sz w:val="21"/>
        </w:rPr>
        <w:t>附录2 技术差异汇总</w:t>
      </w:r>
      <w:bookmarkEnd w:id="22"/>
      <w:bookmarkEnd w:id="23"/>
    </w:p>
    <w:p>
      <w:pPr>
        <w:spacing w:line="360" w:lineRule="auto"/>
        <w:ind w:firstLine="420" w:firstLineChars="200"/>
        <w:rPr>
          <w:rFonts w:ascii="宋体" w:hAnsi="宋体" w:cs="宋体"/>
        </w:rPr>
      </w:pPr>
      <w:r>
        <w:rPr>
          <w:rFonts w:hint="eastAsia" w:ascii="宋体" w:hAnsi="宋体" w:cs="宋体"/>
        </w:rPr>
        <w:t>投标方应将所供设备与本采购标准有差异之处，无论优于或劣于本规范书要求，均汇集成此表。</w:t>
      </w:r>
    </w:p>
    <w:p>
      <w:pPr>
        <w:pStyle w:val="36"/>
        <w:rPr>
          <w:rFonts w:hint="eastAsia" w:hAnsi="宋体" w:cs="宋体"/>
        </w:rPr>
      </w:pPr>
    </w:p>
    <w:p>
      <w:pPr>
        <w:pStyle w:val="36"/>
        <w:rPr>
          <w:rFonts w:hAnsi="宋体" w:cs="宋体"/>
        </w:rPr>
      </w:pPr>
      <w:r>
        <w:rPr>
          <w:rFonts w:hint="eastAsia" w:hAnsi="宋体" w:cs="宋体"/>
        </w:rPr>
        <w:t>附表2  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ascii="宋体" w:hAnsi="宋体" w:cs="宋体"/>
                <w:sz w:val="18"/>
                <w:szCs w:val="18"/>
              </w:rPr>
            </w:pPr>
            <w:r>
              <w:rPr>
                <w:rFonts w:hint="eastAsia" w:ascii="宋体" w:hAnsi="宋体" w:cs="宋体"/>
                <w:sz w:val="18"/>
                <w:szCs w:val="18"/>
              </w:rPr>
              <w:t>序号</w:t>
            </w:r>
          </w:p>
        </w:tc>
        <w:tc>
          <w:tcPr>
            <w:tcW w:w="3876" w:type="dxa"/>
            <w:gridSpan w:val="2"/>
            <w:vAlign w:val="center"/>
          </w:tcPr>
          <w:p>
            <w:pPr>
              <w:widowControl/>
              <w:autoSpaceDE w:val="0"/>
              <w:autoSpaceDN w:val="0"/>
              <w:spacing w:before="40"/>
              <w:jc w:val="center"/>
              <w:textAlignment w:val="bottom"/>
              <w:rPr>
                <w:rFonts w:ascii="宋体" w:hAnsi="宋体" w:cs="宋体"/>
                <w:sz w:val="18"/>
                <w:szCs w:val="18"/>
              </w:rPr>
            </w:pPr>
            <w:r>
              <w:rPr>
                <w:rFonts w:hint="eastAsia" w:ascii="宋体" w:hAnsi="宋体" w:cs="宋体"/>
                <w:sz w:val="18"/>
                <w:szCs w:val="18"/>
              </w:rPr>
              <w:t>招标文件</w:t>
            </w:r>
          </w:p>
        </w:tc>
        <w:tc>
          <w:tcPr>
            <w:tcW w:w="3833" w:type="dxa"/>
            <w:gridSpan w:val="2"/>
            <w:vAlign w:val="center"/>
          </w:tcPr>
          <w:p>
            <w:pPr>
              <w:widowControl/>
              <w:autoSpaceDE w:val="0"/>
              <w:autoSpaceDN w:val="0"/>
              <w:spacing w:before="40"/>
              <w:jc w:val="center"/>
              <w:textAlignment w:val="bottom"/>
              <w:rPr>
                <w:rFonts w:ascii="宋体" w:hAnsi="宋体" w:cs="宋体"/>
                <w:sz w:val="18"/>
                <w:szCs w:val="18"/>
              </w:rPr>
            </w:pPr>
            <w:r>
              <w:rPr>
                <w:rFonts w:hint="eastAsia" w:ascii="宋体" w:hAnsi="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ascii="宋体" w:hAnsi="宋体" w:cs="宋体"/>
                <w:sz w:val="18"/>
                <w:szCs w:val="18"/>
              </w:rPr>
            </w:pPr>
          </w:p>
        </w:tc>
        <w:tc>
          <w:tcPr>
            <w:tcW w:w="1163" w:type="dxa"/>
            <w:vAlign w:val="center"/>
          </w:tcPr>
          <w:p>
            <w:pPr>
              <w:widowControl/>
              <w:autoSpaceDE w:val="0"/>
              <w:autoSpaceDN w:val="0"/>
              <w:spacing w:before="40"/>
              <w:jc w:val="center"/>
              <w:textAlignment w:val="bottom"/>
              <w:rPr>
                <w:rFonts w:ascii="宋体" w:hAnsi="宋体" w:cs="宋体"/>
                <w:sz w:val="18"/>
                <w:szCs w:val="18"/>
              </w:rPr>
            </w:pPr>
            <w:r>
              <w:rPr>
                <w:rFonts w:hint="eastAsia" w:ascii="宋体" w:hAnsi="宋体" w:cs="宋体"/>
                <w:sz w:val="18"/>
                <w:szCs w:val="18"/>
              </w:rPr>
              <w:t>条目</w:t>
            </w:r>
          </w:p>
        </w:tc>
        <w:tc>
          <w:tcPr>
            <w:tcW w:w="2713" w:type="dxa"/>
            <w:vAlign w:val="center"/>
          </w:tcPr>
          <w:p>
            <w:pPr>
              <w:widowControl/>
              <w:autoSpaceDE w:val="0"/>
              <w:autoSpaceDN w:val="0"/>
              <w:spacing w:before="40"/>
              <w:jc w:val="center"/>
              <w:textAlignment w:val="bottom"/>
              <w:rPr>
                <w:rFonts w:ascii="宋体" w:hAnsi="宋体" w:cs="宋体"/>
                <w:sz w:val="18"/>
                <w:szCs w:val="18"/>
              </w:rPr>
            </w:pPr>
            <w:r>
              <w:rPr>
                <w:rFonts w:hint="eastAsia" w:ascii="宋体" w:hAnsi="宋体" w:cs="宋体"/>
                <w:sz w:val="18"/>
                <w:szCs w:val="18"/>
              </w:rPr>
              <w:t>简要内容</w:t>
            </w:r>
          </w:p>
        </w:tc>
        <w:tc>
          <w:tcPr>
            <w:tcW w:w="1258" w:type="dxa"/>
            <w:vAlign w:val="center"/>
          </w:tcPr>
          <w:p>
            <w:pPr>
              <w:widowControl/>
              <w:autoSpaceDE w:val="0"/>
              <w:autoSpaceDN w:val="0"/>
              <w:spacing w:before="40"/>
              <w:jc w:val="center"/>
              <w:textAlignment w:val="bottom"/>
              <w:rPr>
                <w:rFonts w:ascii="宋体" w:hAnsi="宋体" w:cs="宋体"/>
                <w:sz w:val="18"/>
                <w:szCs w:val="18"/>
              </w:rPr>
            </w:pPr>
            <w:r>
              <w:rPr>
                <w:rFonts w:hint="eastAsia" w:ascii="宋体" w:hAnsi="宋体" w:cs="宋体"/>
                <w:sz w:val="18"/>
                <w:szCs w:val="18"/>
              </w:rPr>
              <w:t>条目</w:t>
            </w:r>
          </w:p>
        </w:tc>
        <w:tc>
          <w:tcPr>
            <w:tcW w:w="2575" w:type="dxa"/>
            <w:vAlign w:val="center"/>
          </w:tcPr>
          <w:p>
            <w:pPr>
              <w:widowControl/>
              <w:autoSpaceDE w:val="0"/>
              <w:autoSpaceDN w:val="0"/>
              <w:spacing w:before="40"/>
              <w:jc w:val="center"/>
              <w:textAlignment w:val="bottom"/>
              <w:rPr>
                <w:rFonts w:ascii="宋体" w:hAnsi="宋体" w:cs="宋体"/>
                <w:sz w:val="18"/>
                <w:szCs w:val="18"/>
              </w:rPr>
            </w:pPr>
            <w:r>
              <w:rPr>
                <w:rFonts w:hint="eastAsia" w:ascii="宋体" w:hAnsi="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1</w:t>
            </w:r>
          </w:p>
        </w:tc>
        <w:tc>
          <w:tcPr>
            <w:tcW w:w="1163" w:type="dxa"/>
            <w:vAlign w:val="center"/>
          </w:tcPr>
          <w:p>
            <w:pPr>
              <w:widowControl/>
              <w:autoSpaceDE w:val="0"/>
              <w:autoSpaceDN w:val="0"/>
              <w:jc w:val="center"/>
              <w:textAlignment w:val="bottom"/>
              <w:rPr>
                <w:rFonts w:ascii="宋体" w:hAnsi="宋体" w:cs="宋体"/>
                <w:sz w:val="18"/>
                <w:szCs w:val="18"/>
              </w:rPr>
            </w:pPr>
          </w:p>
        </w:tc>
        <w:tc>
          <w:tcPr>
            <w:tcW w:w="2713" w:type="dxa"/>
            <w:vAlign w:val="center"/>
          </w:tcPr>
          <w:p>
            <w:pPr>
              <w:widowControl/>
              <w:autoSpaceDE w:val="0"/>
              <w:autoSpaceDN w:val="0"/>
              <w:jc w:val="center"/>
              <w:textAlignment w:val="bottom"/>
              <w:rPr>
                <w:rFonts w:ascii="宋体" w:hAnsi="宋体" w:cs="宋体"/>
                <w:sz w:val="18"/>
                <w:szCs w:val="18"/>
              </w:rPr>
            </w:pPr>
          </w:p>
        </w:tc>
        <w:tc>
          <w:tcPr>
            <w:tcW w:w="1258" w:type="dxa"/>
            <w:vAlign w:val="center"/>
          </w:tcPr>
          <w:p>
            <w:pPr>
              <w:widowControl/>
              <w:autoSpaceDE w:val="0"/>
              <w:autoSpaceDN w:val="0"/>
              <w:jc w:val="center"/>
              <w:textAlignment w:val="bottom"/>
              <w:rPr>
                <w:rFonts w:ascii="宋体" w:hAnsi="宋体" w:cs="宋体"/>
                <w:sz w:val="18"/>
                <w:szCs w:val="18"/>
              </w:rPr>
            </w:pPr>
          </w:p>
        </w:tc>
        <w:tc>
          <w:tcPr>
            <w:tcW w:w="2575" w:type="dxa"/>
            <w:vAlign w:val="center"/>
          </w:tcPr>
          <w:p>
            <w:pPr>
              <w:widowControl/>
              <w:autoSpaceDE w:val="0"/>
              <w:autoSpaceDN w:val="0"/>
              <w:jc w:val="center"/>
              <w:textAlignment w:val="bottom"/>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2</w:t>
            </w:r>
          </w:p>
        </w:tc>
        <w:tc>
          <w:tcPr>
            <w:tcW w:w="1163" w:type="dxa"/>
            <w:vAlign w:val="center"/>
          </w:tcPr>
          <w:p>
            <w:pPr>
              <w:widowControl/>
              <w:autoSpaceDE w:val="0"/>
              <w:autoSpaceDN w:val="0"/>
              <w:jc w:val="center"/>
              <w:textAlignment w:val="bottom"/>
              <w:rPr>
                <w:rFonts w:ascii="宋体" w:hAnsi="宋体" w:cs="宋体"/>
                <w:sz w:val="18"/>
                <w:szCs w:val="18"/>
              </w:rPr>
            </w:pPr>
          </w:p>
        </w:tc>
        <w:tc>
          <w:tcPr>
            <w:tcW w:w="2713" w:type="dxa"/>
            <w:vAlign w:val="center"/>
          </w:tcPr>
          <w:p>
            <w:pPr>
              <w:widowControl/>
              <w:autoSpaceDE w:val="0"/>
              <w:autoSpaceDN w:val="0"/>
              <w:jc w:val="center"/>
              <w:textAlignment w:val="bottom"/>
              <w:rPr>
                <w:rFonts w:ascii="宋体" w:hAnsi="宋体" w:cs="宋体"/>
                <w:sz w:val="18"/>
                <w:szCs w:val="18"/>
              </w:rPr>
            </w:pPr>
          </w:p>
        </w:tc>
        <w:tc>
          <w:tcPr>
            <w:tcW w:w="1258" w:type="dxa"/>
            <w:vAlign w:val="center"/>
          </w:tcPr>
          <w:p>
            <w:pPr>
              <w:widowControl/>
              <w:autoSpaceDE w:val="0"/>
              <w:autoSpaceDN w:val="0"/>
              <w:jc w:val="center"/>
              <w:textAlignment w:val="bottom"/>
              <w:rPr>
                <w:rFonts w:ascii="宋体" w:hAnsi="宋体" w:cs="宋体"/>
                <w:sz w:val="18"/>
                <w:szCs w:val="18"/>
              </w:rPr>
            </w:pPr>
          </w:p>
        </w:tc>
        <w:tc>
          <w:tcPr>
            <w:tcW w:w="2575" w:type="dxa"/>
            <w:vAlign w:val="center"/>
          </w:tcPr>
          <w:p>
            <w:pPr>
              <w:widowControl/>
              <w:autoSpaceDE w:val="0"/>
              <w:autoSpaceDN w:val="0"/>
              <w:jc w:val="center"/>
              <w:textAlignment w:val="bottom"/>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3</w:t>
            </w:r>
          </w:p>
        </w:tc>
        <w:tc>
          <w:tcPr>
            <w:tcW w:w="1163" w:type="dxa"/>
            <w:vAlign w:val="center"/>
          </w:tcPr>
          <w:p>
            <w:pPr>
              <w:widowControl/>
              <w:autoSpaceDE w:val="0"/>
              <w:autoSpaceDN w:val="0"/>
              <w:jc w:val="center"/>
              <w:textAlignment w:val="bottom"/>
              <w:rPr>
                <w:rFonts w:ascii="宋体" w:hAnsi="宋体" w:cs="宋体"/>
                <w:sz w:val="18"/>
                <w:szCs w:val="18"/>
              </w:rPr>
            </w:pPr>
          </w:p>
        </w:tc>
        <w:tc>
          <w:tcPr>
            <w:tcW w:w="2713" w:type="dxa"/>
            <w:vAlign w:val="center"/>
          </w:tcPr>
          <w:p>
            <w:pPr>
              <w:widowControl/>
              <w:autoSpaceDE w:val="0"/>
              <w:autoSpaceDN w:val="0"/>
              <w:jc w:val="center"/>
              <w:textAlignment w:val="bottom"/>
              <w:rPr>
                <w:rFonts w:ascii="宋体" w:hAnsi="宋体" w:cs="宋体"/>
                <w:sz w:val="18"/>
                <w:szCs w:val="18"/>
              </w:rPr>
            </w:pPr>
          </w:p>
        </w:tc>
        <w:tc>
          <w:tcPr>
            <w:tcW w:w="1258" w:type="dxa"/>
            <w:vAlign w:val="center"/>
          </w:tcPr>
          <w:p>
            <w:pPr>
              <w:widowControl/>
              <w:autoSpaceDE w:val="0"/>
              <w:autoSpaceDN w:val="0"/>
              <w:jc w:val="center"/>
              <w:textAlignment w:val="bottom"/>
              <w:rPr>
                <w:rFonts w:ascii="宋体" w:hAnsi="宋体" w:cs="宋体"/>
                <w:sz w:val="18"/>
                <w:szCs w:val="18"/>
              </w:rPr>
            </w:pPr>
          </w:p>
        </w:tc>
        <w:tc>
          <w:tcPr>
            <w:tcW w:w="2575" w:type="dxa"/>
            <w:vAlign w:val="center"/>
          </w:tcPr>
          <w:p>
            <w:pPr>
              <w:widowControl/>
              <w:autoSpaceDE w:val="0"/>
              <w:autoSpaceDN w:val="0"/>
              <w:jc w:val="center"/>
              <w:textAlignment w:val="bottom"/>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4</w:t>
            </w:r>
          </w:p>
        </w:tc>
        <w:tc>
          <w:tcPr>
            <w:tcW w:w="1163" w:type="dxa"/>
            <w:vAlign w:val="center"/>
          </w:tcPr>
          <w:p>
            <w:pPr>
              <w:widowControl/>
              <w:autoSpaceDE w:val="0"/>
              <w:autoSpaceDN w:val="0"/>
              <w:jc w:val="center"/>
              <w:textAlignment w:val="bottom"/>
              <w:rPr>
                <w:rFonts w:ascii="宋体" w:hAnsi="宋体" w:cs="宋体"/>
                <w:sz w:val="18"/>
                <w:szCs w:val="18"/>
              </w:rPr>
            </w:pPr>
          </w:p>
        </w:tc>
        <w:tc>
          <w:tcPr>
            <w:tcW w:w="2713" w:type="dxa"/>
            <w:vAlign w:val="center"/>
          </w:tcPr>
          <w:p>
            <w:pPr>
              <w:widowControl/>
              <w:autoSpaceDE w:val="0"/>
              <w:autoSpaceDN w:val="0"/>
              <w:jc w:val="center"/>
              <w:textAlignment w:val="bottom"/>
              <w:rPr>
                <w:rFonts w:ascii="宋体" w:hAnsi="宋体" w:cs="宋体"/>
                <w:sz w:val="18"/>
                <w:szCs w:val="18"/>
              </w:rPr>
            </w:pPr>
          </w:p>
        </w:tc>
        <w:tc>
          <w:tcPr>
            <w:tcW w:w="1258" w:type="dxa"/>
            <w:vAlign w:val="center"/>
          </w:tcPr>
          <w:p>
            <w:pPr>
              <w:widowControl/>
              <w:autoSpaceDE w:val="0"/>
              <w:autoSpaceDN w:val="0"/>
              <w:jc w:val="center"/>
              <w:textAlignment w:val="bottom"/>
              <w:rPr>
                <w:rFonts w:ascii="宋体" w:hAnsi="宋体" w:cs="宋体"/>
                <w:sz w:val="18"/>
                <w:szCs w:val="18"/>
              </w:rPr>
            </w:pPr>
          </w:p>
        </w:tc>
        <w:tc>
          <w:tcPr>
            <w:tcW w:w="2575" w:type="dxa"/>
            <w:vAlign w:val="center"/>
          </w:tcPr>
          <w:p>
            <w:pPr>
              <w:widowControl/>
              <w:autoSpaceDE w:val="0"/>
              <w:autoSpaceDN w:val="0"/>
              <w:jc w:val="center"/>
              <w:textAlignment w:val="bottom"/>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5</w:t>
            </w:r>
          </w:p>
        </w:tc>
        <w:tc>
          <w:tcPr>
            <w:tcW w:w="1163" w:type="dxa"/>
            <w:vAlign w:val="center"/>
          </w:tcPr>
          <w:p>
            <w:pPr>
              <w:widowControl/>
              <w:autoSpaceDE w:val="0"/>
              <w:autoSpaceDN w:val="0"/>
              <w:jc w:val="center"/>
              <w:textAlignment w:val="bottom"/>
              <w:rPr>
                <w:rFonts w:ascii="宋体" w:hAnsi="宋体" w:cs="宋体"/>
                <w:sz w:val="18"/>
                <w:szCs w:val="18"/>
              </w:rPr>
            </w:pPr>
          </w:p>
        </w:tc>
        <w:tc>
          <w:tcPr>
            <w:tcW w:w="2713" w:type="dxa"/>
            <w:vAlign w:val="center"/>
          </w:tcPr>
          <w:p>
            <w:pPr>
              <w:widowControl/>
              <w:autoSpaceDE w:val="0"/>
              <w:autoSpaceDN w:val="0"/>
              <w:jc w:val="center"/>
              <w:textAlignment w:val="bottom"/>
              <w:rPr>
                <w:rFonts w:ascii="宋体" w:hAnsi="宋体" w:cs="宋体"/>
                <w:sz w:val="18"/>
                <w:szCs w:val="18"/>
              </w:rPr>
            </w:pPr>
          </w:p>
        </w:tc>
        <w:tc>
          <w:tcPr>
            <w:tcW w:w="1258" w:type="dxa"/>
            <w:vAlign w:val="center"/>
          </w:tcPr>
          <w:p>
            <w:pPr>
              <w:widowControl/>
              <w:autoSpaceDE w:val="0"/>
              <w:autoSpaceDN w:val="0"/>
              <w:jc w:val="center"/>
              <w:textAlignment w:val="bottom"/>
              <w:rPr>
                <w:rFonts w:ascii="宋体" w:hAnsi="宋体" w:cs="宋体"/>
                <w:sz w:val="18"/>
                <w:szCs w:val="18"/>
              </w:rPr>
            </w:pPr>
          </w:p>
        </w:tc>
        <w:tc>
          <w:tcPr>
            <w:tcW w:w="2575" w:type="dxa"/>
            <w:vAlign w:val="center"/>
          </w:tcPr>
          <w:p>
            <w:pPr>
              <w:widowControl/>
              <w:autoSpaceDE w:val="0"/>
              <w:autoSpaceDN w:val="0"/>
              <w:jc w:val="center"/>
              <w:textAlignment w:val="bottom"/>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ascii="宋体" w:hAnsi="宋体" w:cs="宋体"/>
                <w:sz w:val="18"/>
                <w:szCs w:val="18"/>
              </w:rPr>
            </w:pPr>
            <w:r>
              <w:rPr>
                <w:rFonts w:hint="eastAsia" w:ascii="宋体" w:hAnsi="宋体" w:cs="宋体"/>
                <w:sz w:val="18"/>
                <w:szCs w:val="18"/>
              </w:rPr>
              <w:t>6</w:t>
            </w:r>
          </w:p>
        </w:tc>
        <w:tc>
          <w:tcPr>
            <w:tcW w:w="1163" w:type="dxa"/>
            <w:vAlign w:val="center"/>
          </w:tcPr>
          <w:p>
            <w:pPr>
              <w:widowControl/>
              <w:autoSpaceDE w:val="0"/>
              <w:autoSpaceDN w:val="0"/>
              <w:jc w:val="center"/>
              <w:textAlignment w:val="bottom"/>
              <w:rPr>
                <w:rFonts w:ascii="宋体" w:hAnsi="宋体" w:cs="宋体"/>
                <w:sz w:val="18"/>
                <w:szCs w:val="18"/>
              </w:rPr>
            </w:pPr>
          </w:p>
        </w:tc>
        <w:tc>
          <w:tcPr>
            <w:tcW w:w="2713" w:type="dxa"/>
            <w:vAlign w:val="center"/>
          </w:tcPr>
          <w:p>
            <w:pPr>
              <w:widowControl/>
              <w:autoSpaceDE w:val="0"/>
              <w:autoSpaceDN w:val="0"/>
              <w:jc w:val="center"/>
              <w:textAlignment w:val="bottom"/>
              <w:rPr>
                <w:rFonts w:ascii="宋体" w:hAnsi="宋体" w:cs="宋体"/>
                <w:sz w:val="18"/>
                <w:szCs w:val="18"/>
              </w:rPr>
            </w:pPr>
          </w:p>
        </w:tc>
        <w:tc>
          <w:tcPr>
            <w:tcW w:w="1258" w:type="dxa"/>
            <w:vAlign w:val="center"/>
          </w:tcPr>
          <w:p>
            <w:pPr>
              <w:widowControl/>
              <w:autoSpaceDE w:val="0"/>
              <w:autoSpaceDN w:val="0"/>
              <w:jc w:val="center"/>
              <w:textAlignment w:val="bottom"/>
              <w:rPr>
                <w:rFonts w:ascii="宋体" w:hAnsi="宋体" w:cs="宋体"/>
                <w:sz w:val="18"/>
                <w:szCs w:val="18"/>
              </w:rPr>
            </w:pPr>
          </w:p>
        </w:tc>
        <w:tc>
          <w:tcPr>
            <w:tcW w:w="2575" w:type="dxa"/>
            <w:vAlign w:val="center"/>
          </w:tcPr>
          <w:p>
            <w:pPr>
              <w:widowControl/>
              <w:autoSpaceDE w:val="0"/>
              <w:autoSpaceDN w:val="0"/>
              <w:jc w:val="center"/>
              <w:textAlignment w:val="bottom"/>
              <w:rPr>
                <w:rFonts w:ascii="宋体" w:hAnsi="宋体" w:cs="宋体"/>
                <w:sz w:val="18"/>
                <w:szCs w:val="18"/>
              </w:rPr>
            </w:pPr>
          </w:p>
        </w:tc>
      </w:tr>
    </w:tbl>
    <w:p>
      <w:pPr>
        <w:spacing w:line="360" w:lineRule="auto"/>
        <w:jc w:val="both"/>
        <w:rPr>
          <w:rFonts w:hint="eastAsia" w:ascii="宋体" w:hAnsi="宋体" w:cs="宋体"/>
          <w:szCs w:val="21"/>
        </w:rPr>
      </w:pPr>
    </w:p>
    <w:p>
      <w:pPr>
        <w:spacing w:line="360" w:lineRule="auto"/>
        <w:ind w:firstLine="2940"/>
        <w:jc w:val="right"/>
        <w:rPr>
          <w:rFonts w:ascii="宋体" w:hAnsi="宋体" w:cs="宋体"/>
          <w:szCs w:val="21"/>
        </w:rPr>
      </w:pPr>
      <w:r>
        <w:rPr>
          <w:rFonts w:hint="eastAsia" w:ascii="宋体" w:hAnsi="宋体" w:cs="宋体"/>
          <w:szCs w:val="21"/>
        </w:rPr>
        <w:t>投标商名称：               （盖章）</w:t>
      </w:r>
    </w:p>
    <w:p>
      <w:pPr>
        <w:spacing w:line="360" w:lineRule="auto"/>
        <w:ind w:firstLine="645"/>
        <w:jc w:val="right"/>
        <w:rPr>
          <w:rFonts w:ascii="宋体" w:hAnsi="宋体" w:cs="宋体"/>
          <w:szCs w:val="21"/>
        </w:rPr>
      </w:pPr>
      <w:r>
        <w:rPr>
          <w:rFonts w:hint="eastAsia" w:ascii="宋体" w:hAnsi="宋体" w:cs="宋体"/>
          <w:szCs w:val="21"/>
        </w:rPr>
        <w:t>授权投标人：               （签字）</w:t>
      </w:r>
    </w:p>
    <w:p>
      <w:pPr>
        <w:pStyle w:val="12"/>
        <w:adjustRightInd w:val="0"/>
        <w:snapToGrid w:val="0"/>
        <w:spacing w:before="156" w:beforeLines="50" w:line="360" w:lineRule="auto"/>
        <w:jc w:val="right"/>
        <w:rPr>
          <w:rFonts w:hAnsi="宋体" w:cs="宋体"/>
        </w:rPr>
      </w:pPr>
      <w:r>
        <w:rPr>
          <w:rFonts w:hint="eastAsia" w:hAnsi="宋体" w:cs="宋体"/>
        </w:rPr>
        <w:t>日      期：         年    月    日</w:t>
      </w:r>
    </w:p>
    <w:p>
      <w:pPr>
        <w:rPr>
          <w:rFonts w:ascii="宋体" w:hAnsi="宋体" w:cs="宋体"/>
        </w:rPr>
      </w:pPr>
      <w:bookmarkStart w:id="24" w:name="_Toc15957"/>
      <w:bookmarkStart w:id="25" w:name="_Toc32635"/>
    </w:p>
    <w:p>
      <w:pPr>
        <w:rPr>
          <w:rFonts w:ascii="宋体" w:hAnsi="宋体" w:cs="宋体"/>
        </w:rPr>
      </w:pPr>
    </w:p>
    <w:p>
      <w:pPr>
        <w:rPr>
          <w:rFonts w:ascii="宋体" w:hAnsi="宋体" w:cs="宋体"/>
        </w:rPr>
      </w:pPr>
    </w:p>
    <w:p>
      <w:pPr>
        <w:pStyle w:val="2"/>
        <w:rPr>
          <w:rFonts w:ascii="宋体" w:hAnsi="宋体" w:eastAsia="宋体" w:cs="宋体"/>
          <w:sz w:val="21"/>
        </w:rPr>
      </w:pPr>
      <w:r>
        <w:rPr>
          <w:rFonts w:hint="eastAsia" w:ascii="宋体" w:hAnsi="宋体" w:eastAsia="宋体" w:cs="宋体"/>
          <w:sz w:val="21"/>
        </w:rPr>
        <w:t>附录3主要元器件来源</w:t>
      </w:r>
      <w:bookmarkEnd w:id="24"/>
      <w:bookmarkEnd w:id="25"/>
    </w:p>
    <w:p>
      <w:pPr>
        <w:pStyle w:val="3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bookmarkStart w:id="26" w:name="_Toc30180"/>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2"/>
        <w:rPr>
          <w:rFonts w:ascii="宋体" w:hAnsi="宋体" w:eastAsia="宋体" w:cs="宋体"/>
          <w:sz w:val="21"/>
        </w:rPr>
      </w:pPr>
      <w:r>
        <w:rPr>
          <w:rFonts w:hint="eastAsia" w:ascii="宋体" w:hAnsi="宋体" w:eastAsia="宋体" w:cs="宋体"/>
          <w:sz w:val="21"/>
        </w:rPr>
        <w:t>附录4 备品备件、专用工具和仪器仪表供货表</w:t>
      </w:r>
      <w:bookmarkEnd w:id="26"/>
    </w:p>
    <w:p>
      <w:pPr>
        <w:pStyle w:val="36"/>
        <w:spacing w:line="360" w:lineRule="auto"/>
        <w:ind w:firstLine="420" w:firstLineChars="200"/>
        <w:jc w:val="both"/>
        <w:rPr>
          <w:rFonts w:hAnsi="宋体" w:cs="宋体"/>
        </w:rPr>
      </w:pPr>
      <w:r>
        <w:rPr>
          <w:rFonts w:hint="eastAsia" w:hAnsi="宋体" w:cs="宋体"/>
          <w:szCs w:val="21"/>
        </w:rPr>
        <w:t>投标方应向需方提供必备的备品备件、专用工具和仪器仪表清单见附表4, 要求提供的备品备件、专用工具和仪器仪表应是新品, 与设备同型号、同工艺。</w:t>
      </w:r>
    </w:p>
    <w:p>
      <w:pPr>
        <w:pStyle w:val="36"/>
        <w:rPr>
          <w:rFonts w:hAnsi="宋体" w:cs="宋体"/>
        </w:rPr>
      </w:pPr>
      <w:r>
        <w:rPr>
          <w:rFonts w:hint="eastAsia" w:hAnsi="宋体" w:cs="宋体"/>
        </w:rPr>
        <w:t>附表4</w:t>
      </w:r>
      <w:r>
        <w:rPr>
          <w:rFonts w:hint="eastAsia" w:hAnsi="宋体" w:cs="宋体"/>
          <w:szCs w:val="21"/>
        </w:rPr>
        <w:t>必备及推荐的备品备件、专用工具和仪器仪表清单</w:t>
      </w:r>
      <w:r>
        <w:rPr>
          <w:rFonts w:hint="eastAsia" w:hAnsi="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Ansi="宋体" w:cs="宋体"/>
                <w:b/>
                <w:bCs/>
              </w:rPr>
            </w:pPr>
            <w:r>
              <w:rPr>
                <w:rFonts w:hint="eastAsia" w:hAnsi="宋体" w:cs="宋体"/>
                <w:b/>
                <w:bCs/>
              </w:rPr>
              <w:t>序号</w:t>
            </w:r>
          </w:p>
        </w:tc>
        <w:tc>
          <w:tcPr>
            <w:tcW w:w="1692" w:type="dxa"/>
            <w:vAlign w:val="center"/>
          </w:tcPr>
          <w:p>
            <w:pPr>
              <w:pStyle w:val="12"/>
              <w:jc w:val="center"/>
              <w:rPr>
                <w:rFonts w:hAnsi="宋体" w:cs="宋体"/>
                <w:b/>
                <w:bCs/>
              </w:rPr>
            </w:pPr>
            <w:r>
              <w:rPr>
                <w:rFonts w:hint="eastAsia" w:hAnsi="宋体" w:cs="宋体"/>
                <w:b/>
                <w:bCs/>
              </w:rPr>
              <w:t>名称</w:t>
            </w:r>
          </w:p>
        </w:tc>
        <w:tc>
          <w:tcPr>
            <w:tcW w:w="912" w:type="dxa"/>
            <w:vAlign w:val="center"/>
          </w:tcPr>
          <w:p>
            <w:pPr>
              <w:pStyle w:val="12"/>
              <w:jc w:val="center"/>
              <w:rPr>
                <w:rFonts w:hAnsi="宋体" w:cs="宋体"/>
                <w:b/>
                <w:bCs/>
              </w:rPr>
            </w:pPr>
            <w:r>
              <w:rPr>
                <w:rFonts w:hint="eastAsia" w:hAnsi="宋体" w:cs="宋体"/>
                <w:b/>
                <w:bCs/>
              </w:rPr>
              <w:t>型号及规格</w:t>
            </w:r>
          </w:p>
        </w:tc>
        <w:tc>
          <w:tcPr>
            <w:tcW w:w="1136" w:type="dxa"/>
            <w:vAlign w:val="center"/>
          </w:tcPr>
          <w:p>
            <w:pPr>
              <w:pStyle w:val="12"/>
              <w:jc w:val="center"/>
              <w:rPr>
                <w:rFonts w:hAnsi="宋体" w:cs="宋体"/>
                <w:b/>
                <w:bCs/>
              </w:rPr>
            </w:pPr>
            <w:r>
              <w:rPr>
                <w:rFonts w:hint="eastAsia" w:hAnsi="宋体" w:cs="宋体"/>
                <w:b/>
                <w:bCs/>
              </w:rPr>
              <w:t>单位</w:t>
            </w:r>
          </w:p>
        </w:tc>
        <w:tc>
          <w:tcPr>
            <w:tcW w:w="817" w:type="dxa"/>
            <w:vAlign w:val="center"/>
          </w:tcPr>
          <w:p>
            <w:pPr>
              <w:pStyle w:val="12"/>
              <w:jc w:val="center"/>
              <w:rPr>
                <w:rFonts w:hAnsi="宋体" w:cs="宋体"/>
                <w:b/>
                <w:bCs/>
              </w:rPr>
            </w:pPr>
            <w:r>
              <w:rPr>
                <w:rFonts w:hint="eastAsia" w:hAnsi="宋体" w:cs="宋体"/>
                <w:b/>
                <w:bCs/>
              </w:rPr>
              <w:t>数量</w:t>
            </w:r>
          </w:p>
        </w:tc>
        <w:tc>
          <w:tcPr>
            <w:tcW w:w="1382" w:type="dxa"/>
            <w:vAlign w:val="center"/>
          </w:tcPr>
          <w:p>
            <w:pPr>
              <w:pStyle w:val="12"/>
              <w:jc w:val="center"/>
              <w:rPr>
                <w:rFonts w:hAnsi="宋体" w:cs="宋体"/>
                <w:b/>
                <w:bCs/>
              </w:rPr>
            </w:pPr>
            <w:r>
              <w:rPr>
                <w:rFonts w:hint="eastAsia" w:hAnsi="宋体" w:cs="宋体"/>
                <w:b/>
                <w:bCs/>
              </w:rPr>
              <w:t>使用处</w:t>
            </w:r>
          </w:p>
        </w:tc>
        <w:tc>
          <w:tcPr>
            <w:tcW w:w="974" w:type="dxa"/>
            <w:vAlign w:val="center"/>
          </w:tcPr>
          <w:p>
            <w:pPr>
              <w:pStyle w:val="12"/>
              <w:jc w:val="center"/>
              <w:rPr>
                <w:rFonts w:hAnsi="宋体" w:cs="宋体"/>
                <w:b/>
                <w:bCs/>
              </w:rPr>
            </w:pPr>
            <w:r>
              <w:rPr>
                <w:rFonts w:hint="eastAsia" w:hAnsi="宋体" w:cs="宋体"/>
                <w:b/>
                <w:bCs/>
              </w:rPr>
              <w:t>制造商</w:t>
            </w:r>
          </w:p>
        </w:tc>
        <w:tc>
          <w:tcPr>
            <w:tcW w:w="996" w:type="dxa"/>
            <w:vAlign w:val="center"/>
          </w:tcPr>
          <w:p>
            <w:pPr>
              <w:pStyle w:val="12"/>
              <w:jc w:val="center"/>
              <w:rPr>
                <w:rFonts w:hAnsi="宋体" w:cs="宋体"/>
                <w:b/>
                <w:bCs/>
              </w:rPr>
            </w:pPr>
            <w:r>
              <w:rPr>
                <w:rFonts w:hint="eastAsia" w:hAnsi="宋体" w:cs="宋体"/>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cs="宋体"/>
              </w:rPr>
            </w:pPr>
          </w:p>
        </w:tc>
        <w:tc>
          <w:tcPr>
            <w:tcW w:w="1692" w:type="dxa"/>
          </w:tcPr>
          <w:p>
            <w:pPr>
              <w:pStyle w:val="12"/>
              <w:jc w:val="center"/>
              <w:rPr>
                <w:rFonts w:hAnsi="宋体" w:cs="宋体"/>
              </w:rPr>
            </w:pPr>
          </w:p>
        </w:tc>
        <w:tc>
          <w:tcPr>
            <w:tcW w:w="912" w:type="dxa"/>
          </w:tcPr>
          <w:p>
            <w:pPr>
              <w:pStyle w:val="12"/>
              <w:jc w:val="center"/>
              <w:rPr>
                <w:rFonts w:hAnsi="宋体" w:cs="宋体"/>
              </w:rPr>
            </w:pPr>
          </w:p>
        </w:tc>
        <w:tc>
          <w:tcPr>
            <w:tcW w:w="1136" w:type="dxa"/>
          </w:tcPr>
          <w:p>
            <w:pPr>
              <w:pStyle w:val="12"/>
              <w:jc w:val="center"/>
              <w:rPr>
                <w:rFonts w:hAnsi="宋体" w:cs="宋体"/>
              </w:rPr>
            </w:pPr>
          </w:p>
        </w:tc>
        <w:tc>
          <w:tcPr>
            <w:tcW w:w="817" w:type="dxa"/>
          </w:tcPr>
          <w:p>
            <w:pPr>
              <w:pStyle w:val="12"/>
              <w:jc w:val="center"/>
              <w:rPr>
                <w:rFonts w:hAnsi="宋体" w:cs="宋体"/>
              </w:rPr>
            </w:pPr>
          </w:p>
        </w:tc>
        <w:tc>
          <w:tcPr>
            <w:tcW w:w="1382" w:type="dxa"/>
          </w:tcPr>
          <w:p>
            <w:pPr>
              <w:pStyle w:val="12"/>
              <w:jc w:val="center"/>
              <w:rPr>
                <w:rFonts w:hAnsi="宋体" w:cs="宋体"/>
              </w:rPr>
            </w:pPr>
          </w:p>
        </w:tc>
        <w:tc>
          <w:tcPr>
            <w:tcW w:w="974" w:type="dxa"/>
          </w:tcPr>
          <w:p>
            <w:pPr>
              <w:pStyle w:val="12"/>
              <w:jc w:val="center"/>
              <w:rPr>
                <w:rFonts w:hAnsi="宋体" w:cs="宋体"/>
              </w:rPr>
            </w:pPr>
          </w:p>
        </w:tc>
        <w:tc>
          <w:tcPr>
            <w:tcW w:w="996" w:type="dxa"/>
          </w:tcPr>
          <w:p>
            <w:pPr>
              <w:pStyle w:val="12"/>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cs="宋体"/>
              </w:rPr>
            </w:pPr>
          </w:p>
        </w:tc>
        <w:tc>
          <w:tcPr>
            <w:tcW w:w="1692" w:type="dxa"/>
          </w:tcPr>
          <w:p>
            <w:pPr>
              <w:pStyle w:val="12"/>
              <w:jc w:val="center"/>
              <w:rPr>
                <w:rFonts w:hAnsi="宋体" w:cs="宋体"/>
              </w:rPr>
            </w:pPr>
          </w:p>
        </w:tc>
        <w:tc>
          <w:tcPr>
            <w:tcW w:w="912" w:type="dxa"/>
          </w:tcPr>
          <w:p>
            <w:pPr>
              <w:pStyle w:val="12"/>
              <w:jc w:val="center"/>
              <w:rPr>
                <w:rFonts w:hAnsi="宋体" w:cs="宋体"/>
              </w:rPr>
            </w:pPr>
          </w:p>
        </w:tc>
        <w:tc>
          <w:tcPr>
            <w:tcW w:w="1136" w:type="dxa"/>
          </w:tcPr>
          <w:p>
            <w:pPr>
              <w:pStyle w:val="12"/>
              <w:jc w:val="center"/>
              <w:rPr>
                <w:rFonts w:hAnsi="宋体" w:cs="宋体"/>
              </w:rPr>
            </w:pPr>
          </w:p>
        </w:tc>
        <w:tc>
          <w:tcPr>
            <w:tcW w:w="817" w:type="dxa"/>
          </w:tcPr>
          <w:p>
            <w:pPr>
              <w:pStyle w:val="12"/>
              <w:jc w:val="center"/>
              <w:rPr>
                <w:rFonts w:hAnsi="宋体" w:cs="宋体"/>
              </w:rPr>
            </w:pPr>
          </w:p>
        </w:tc>
        <w:tc>
          <w:tcPr>
            <w:tcW w:w="1382" w:type="dxa"/>
          </w:tcPr>
          <w:p>
            <w:pPr>
              <w:pStyle w:val="12"/>
              <w:jc w:val="center"/>
              <w:rPr>
                <w:rFonts w:hAnsi="宋体" w:cs="宋体"/>
              </w:rPr>
            </w:pPr>
          </w:p>
        </w:tc>
        <w:tc>
          <w:tcPr>
            <w:tcW w:w="974" w:type="dxa"/>
          </w:tcPr>
          <w:p>
            <w:pPr>
              <w:pStyle w:val="12"/>
              <w:jc w:val="center"/>
              <w:rPr>
                <w:rFonts w:hAnsi="宋体" w:cs="宋体"/>
              </w:rPr>
            </w:pPr>
          </w:p>
        </w:tc>
        <w:tc>
          <w:tcPr>
            <w:tcW w:w="996" w:type="dxa"/>
          </w:tcPr>
          <w:p>
            <w:pPr>
              <w:pStyle w:val="12"/>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cs="宋体"/>
              </w:rPr>
            </w:pPr>
          </w:p>
        </w:tc>
        <w:tc>
          <w:tcPr>
            <w:tcW w:w="1692" w:type="dxa"/>
          </w:tcPr>
          <w:p>
            <w:pPr>
              <w:pStyle w:val="12"/>
              <w:jc w:val="center"/>
              <w:rPr>
                <w:rFonts w:hAnsi="宋体" w:cs="宋体"/>
              </w:rPr>
            </w:pPr>
          </w:p>
        </w:tc>
        <w:tc>
          <w:tcPr>
            <w:tcW w:w="912" w:type="dxa"/>
          </w:tcPr>
          <w:p>
            <w:pPr>
              <w:pStyle w:val="12"/>
              <w:jc w:val="center"/>
              <w:rPr>
                <w:rFonts w:hAnsi="宋体" w:cs="宋体"/>
              </w:rPr>
            </w:pPr>
          </w:p>
        </w:tc>
        <w:tc>
          <w:tcPr>
            <w:tcW w:w="1136" w:type="dxa"/>
          </w:tcPr>
          <w:p>
            <w:pPr>
              <w:pStyle w:val="12"/>
              <w:jc w:val="center"/>
              <w:rPr>
                <w:rFonts w:hAnsi="宋体" w:cs="宋体"/>
              </w:rPr>
            </w:pPr>
          </w:p>
        </w:tc>
        <w:tc>
          <w:tcPr>
            <w:tcW w:w="817" w:type="dxa"/>
          </w:tcPr>
          <w:p>
            <w:pPr>
              <w:pStyle w:val="12"/>
              <w:jc w:val="center"/>
              <w:rPr>
                <w:rFonts w:hAnsi="宋体" w:cs="宋体"/>
              </w:rPr>
            </w:pPr>
          </w:p>
        </w:tc>
        <w:tc>
          <w:tcPr>
            <w:tcW w:w="1382" w:type="dxa"/>
          </w:tcPr>
          <w:p>
            <w:pPr>
              <w:pStyle w:val="12"/>
              <w:jc w:val="center"/>
              <w:rPr>
                <w:rFonts w:hAnsi="宋体" w:cs="宋体"/>
              </w:rPr>
            </w:pPr>
          </w:p>
        </w:tc>
        <w:tc>
          <w:tcPr>
            <w:tcW w:w="974" w:type="dxa"/>
          </w:tcPr>
          <w:p>
            <w:pPr>
              <w:pStyle w:val="12"/>
              <w:jc w:val="center"/>
              <w:rPr>
                <w:rFonts w:hAnsi="宋体" w:cs="宋体"/>
              </w:rPr>
            </w:pPr>
          </w:p>
        </w:tc>
        <w:tc>
          <w:tcPr>
            <w:tcW w:w="996" w:type="dxa"/>
          </w:tcPr>
          <w:p>
            <w:pPr>
              <w:pStyle w:val="12"/>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cs="宋体"/>
              </w:rPr>
            </w:pPr>
          </w:p>
        </w:tc>
        <w:tc>
          <w:tcPr>
            <w:tcW w:w="1692" w:type="dxa"/>
          </w:tcPr>
          <w:p>
            <w:pPr>
              <w:pStyle w:val="12"/>
              <w:jc w:val="center"/>
              <w:rPr>
                <w:rFonts w:hAnsi="宋体" w:cs="宋体"/>
              </w:rPr>
            </w:pPr>
          </w:p>
        </w:tc>
        <w:tc>
          <w:tcPr>
            <w:tcW w:w="912" w:type="dxa"/>
          </w:tcPr>
          <w:p>
            <w:pPr>
              <w:pStyle w:val="12"/>
              <w:jc w:val="center"/>
              <w:rPr>
                <w:rFonts w:hAnsi="宋体" w:cs="宋体"/>
              </w:rPr>
            </w:pPr>
          </w:p>
        </w:tc>
        <w:tc>
          <w:tcPr>
            <w:tcW w:w="1136" w:type="dxa"/>
          </w:tcPr>
          <w:p>
            <w:pPr>
              <w:pStyle w:val="12"/>
              <w:jc w:val="center"/>
              <w:rPr>
                <w:rFonts w:hAnsi="宋体" w:cs="宋体"/>
              </w:rPr>
            </w:pPr>
          </w:p>
        </w:tc>
        <w:tc>
          <w:tcPr>
            <w:tcW w:w="817" w:type="dxa"/>
          </w:tcPr>
          <w:p>
            <w:pPr>
              <w:pStyle w:val="12"/>
              <w:jc w:val="center"/>
              <w:rPr>
                <w:rFonts w:hAnsi="宋体" w:cs="宋体"/>
              </w:rPr>
            </w:pPr>
          </w:p>
        </w:tc>
        <w:tc>
          <w:tcPr>
            <w:tcW w:w="1382" w:type="dxa"/>
          </w:tcPr>
          <w:p>
            <w:pPr>
              <w:pStyle w:val="12"/>
              <w:jc w:val="center"/>
              <w:rPr>
                <w:rFonts w:hAnsi="宋体" w:cs="宋体"/>
              </w:rPr>
            </w:pPr>
          </w:p>
        </w:tc>
        <w:tc>
          <w:tcPr>
            <w:tcW w:w="974" w:type="dxa"/>
          </w:tcPr>
          <w:p>
            <w:pPr>
              <w:pStyle w:val="12"/>
              <w:jc w:val="center"/>
              <w:rPr>
                <w:rFonts w:hAnsi="宋体" w:cs="宋体"/>
              </w:rPr>
            </w:pPr>
          </w:p>
        </w:tc>
        <w:tc>
          <w:tcPr>
            <w:tcW w:w="996" w:type="dxa"/>
          </w:tcPr>
          <w:p>
            <w:pPr>
              <w:pStyle w:val="12"/>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cs="宋体"/>
              </w:rPr>
            </w:pPr>
          </w:p>
        </w:tc>
        <w:tc>
          <w:tcPr>
            <w:tcW w:w="1692" w:type="dxa"/>
          </w:tcPr>
          <w:p>
            <w:pPr>
              <w:pStyle w:val="12"/>
              <w:jc w:val="center"/>
              <w:rPr>
                <w:rFonts w:hAnsi="宋体" w:cs="宋体"/>
              </w:rPr>
            </w:pPr>
          </w:p>
        </w:tc>
        <w:tc>
          <w:tcPr>
            <w:tcW w:w="912" w:type="dxa"/>
          </w:tcPr>
          <w:p>
            <w:pPr>
              <w:pStyle w:val="12"/>
              <w:jc w:val="center"/>
              <w:rPr>
                <w:rFonts w:hAnsi="宋体" w:cs="宋体"/>
              </w:rPr>
            </w:pPr>
          </w:p>
        </w:tc>
        <w:tc>
          <w:tcPr>
            <w:tcW w:w="1136" w:type="dxa"/>
          </w:tcPr>
          <w:p>
            <w:pPr>
              <w:pStyle w:val="12"/>
              <w:jc w:val="center"/>
              <w:rPr>
                <w:rFonts w:hAnsi="宋体" w:cs="宋体"/>
              </w:rPr>
            </w:pPr>
          </w:p>
        </w:tc>
        <w:tc>
          <w:tcPr>
            <w:tcW w:w="817" w:type="dxa"/>
          </w:tcPr>
          <w:p>
            <w:pPr>
              <w:pStyle w:val="12"/>
              <w:jc w:val="center"/>
              <w:rPr>
                <w:rFonts w:hAnsi="宋体" w:cs="宋体"/>
              </w:rPr>
            </w:pPr>
          </w:p>
        </w:tc>
        <w:tc>
          <w:tcPr>
            <w:tcW w:w="1382" w:type="dxa"/>
          </w:tcPr>
          <w:p>
            <w:pPr>
              <w:pStyle w:val="12"/>
              <w:jc w:val="center"/>
              <w:rPr>
                <w:rFonts w:hAnsi="宋体" w:cs="宋体"/>
              </w:rPr>
            </w:pPr>
          </w:p>
        </w:tc>
        <w:tc>
          <w:tcPr>
            <w:tcW w:w="974" w:type="dxa"/>
          </w:tcPr>
          <w:p>
            <w:pPr>
              <w:pStyle w:val="12"/>
              <w:jc w:val="center"/>
              <w:rPr>
                <w:rFonts w:hAnsi="宋体" w:cs="宋体"/>
              </w:rPr>
            </w:pPr>
          </w:p>
        </w:tc>
        <w:tc>
          <w:tcPr>
            <w:tcW w:w="996" w:type="dxa"/>
          </w:tcPr>
          <w:p>
            <w:pPr>
              <w:pStyle w:val="12"/>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Ansi="宋体" w:cs="宋体"/>
              </w:rPr>
            </w:pPr>
          </w:p>
        </w:tc>
        <w:tc>
          <w:tcPr>
            <w:tcW w:w="1692" w:type="dxa"/>
          </w:tcPr>
          <w:p>
            <w:pPr>
              <w:pStyle w:val="12"/>
              <w:jc w:val="center"/>
              <w:rPr>
                <w:rFonts w:hAnsi="宋体" w:cs="宋体"/>
              </w:rPr>
            </w:pPr>
          </w:p>
        </w:tc>
        <w:tc>
          <w:tcPr>
            <w:tcW w:w="912" w:type="dxa"/>
          </w:tcPr>
          <w:p>
            <w:pPr>
              <w:pStyle w:val="12"/>
              <w:jc w:val="center"/>
              <w:rPr>
                <w:rFonts w:hAnsi="宋体" w:cs="宋体"/>
              </w:rPr>
            </w:pPr>
          </w:p>
        </w:tc>
        <w:tc>
          <w:tcPr>
            <w:tcW w:w="1136" w:type="dxa"/>
          </w:tcPr>
          <w:p>
            <w:pPr>
              <w:pStyle w:val="12"/>
              <w:jc w:val="center"/>
              <w:rPr>
                <w:rFonts w:hAnsi="宋体" w:cs="宋体"/>
              </w:rPr>
            </w:pPr>
          </w:p>
        </w:tc>
        <w:tc>
          <w:tcPr>
            <w:tcW w:w="817" w:type="dxa"/>
          </w:tcPr>
          <w:p>
            <w:pPr>
              <w:pStyle w:val="12"/>
              <w:jc w:val="center"/>
              <w:rPr>
                <w:rFonts w:hAnsi="宋体" w:cs="宋体"/>
              </w:rPr>
            </w:pPr>
          </w:p>
        </w:tc>
        <w:tc>
          <w:tcPr>
            <w:tcW w:w="1382" w:type="dxa"/>
          </w:tcPr>
          <w:p>
            <w:pPr>
              <w:pStyle w:val="12"/>
              <w:jc w:val="center"/>
              <w:rPr>
                <w:rFonts w:hAnsi="宋体" w:cs="宋体"/>
              </w:rPr>
            </w:pPr>
          </w:p>
        </w:tc>
        <w:tc>
          <w:tcPr>
            <w:tcW w:w="974" w:type="dxa"/>
          </w:tcPr>
          <w:p>
            <w:pPr>
              <w:pStyle w:val="12"/>
              <w:jc w:val="center"/>
              <w:rPr>
                <w:rFonts w:hAnsi="宋体" w:cs="宋体"/>
              </w:rPr>
            </w:pPr>
          </w:p>
        </w:tc>
        <w:tc>
          <w:tcPr>
            <w:tcW w:w="996" w:type="dxa"/>
          </w:tcPr>
          <w:p>
            <w:pPr>
              <w:pStyle w:val="12"/>
              <w:jc w:val="center"/>
              <w:rPr>
                <w:rFonts w:hAnsi="宋体" w:cs="宋体"/>
              </w:rPr>
            </w:pPr>
          </w:p>
        </w:tc>
      </w:tr>
    </w:tbl>
    <w:p>
      <w:pPr>
        <w:spacing w:line="360" w:lineRule="auto"/>
        <w:ind w:firstLine="2940"/>
        <w:jc w:val="right"/>
        <w:rPr>
          <w:rFonts w:ascii="宋体" w:hAnsi="宋体" w:cs="宋体"/>
          <w:szCs w:val="21"/>
        </w:rPr>
      </w:pPr>
      <w:r>
        <w:rPr>
          <w:rFonts w:hint="eastAsia" w:ascii="宋体" w:hAnsi="宋体" w:cs="宋体"/>
          <w:szCs w:val="21"/>
        </w:rPr>
        <w:t>投标商名称：               （盖章）</w:t>
      </w:r>
    </w:p>
    <w:p>
      <w:pPr>
        <w:spacing w:line="360" w:lineRule="auto"/>
        <w:ind w:firstLine="645"/>
        <w:jc w:val="right"/>
        <w:rPr>
          <w:rFonts w:ascii="宋体" w:hAnsi="宋体" w:cs="宋体"/>
          <w:szCs w:val="21"/>
        </w:rPr>
      </w:pPr>
      <w:r>
        <w:rPr>
          <w:rFonts w:hint="eastAsia" w:ascii="宋体" w:hAnsi="宋体" w:cs="宋体"/>
          <w:szCs w:val="21"/>
        </w:rPr>
        <w:t>授权投标人：               （签字）</w:t>
      </w:r>
    </w:p>
    <w:p>
      <w:pPr>
        <w:jc w:val="right"/>
        <w:rPr>
          <w:rFonts w:ascii="宋体" w:hAnsi="宋体" w:cs="宋体"/>
        </w:rPr>
      </w:pPr>
      <w:r>
        <w:rPr>
          <w:rFonts w:hint="eastAsia" w:ascii="宋体" w:hAnsi="宋体" w:cs="宋体"/>
          <w:szCs w:val="21"/>
        </w:rPr>
        <w:t>日      期：         年    月    日</w:t>
      </w:r>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E291D"/>
    <w:rsid w:val="002F1777"/>
    <w:rsid w:val="002F2437"/>
    <w:rsid w:val="003012EC"/>
    <w:rsid w:val="00301A4D"/>
    <w:rsid w:val="003102A8"/>
    <w:rsid w:val="00313AE6"/>
    <w:rsid w:val="00313B0F"/>
    <w:rsid w:val="003263D2"/>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9665D"/>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2434"/>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93B19"/>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A3869"/>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A312D88"/>
    <w:rsid w:val="0A3B7763"/>
    <w:rsid w:val="0A5D1DCF"/>
    <w:rsid w:val="0A60541B"/>
    <w:rsid w:val="0A8C6210"/>
    <w:rsid w:val="0AA51080"/>
    <w:rsid w:val="0AAE43D8"/>
    <w:rsid w:val="0AB83D00"/>
    <w:rsid w:val="0AC5572D"/>
    <w:rsid w:val="0B064214"/>
    <w:rsid w:val="0B316DB7"/>
    <w:rsid w:val="0B4471DE"/>
    <w:rsid w:val="0B4C4D17"/>
    <w:rsid w:val="0B5150BB"/>
    <w:rsid w:val="0B8E7D66"/>
    <w:rsid w:val="0BC1638D"/>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C545B"/>
    <w:rsid w:val="0E236E8B"/>
    <w:rsid w:val="0E2D23C9"/>
    <w:rsid w:val="0E2D3866"/>
    <w:rsid w:val="0E3015A8"/>
    <w:rsid w:val="0E4806A0"/>
    <w:rsid w:val="0E574D87"/>
    <w:rsid w:val="0E811E04"/>
    <w:rsid w:val="0E8C4A31"/>
    <w:rsid w:val="0E96765D"/>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0E38D5"/>
    <w:rsid w:val="1C1C4F1A"/>
    <w:rsid w:val="1C2F2E9F"/>
    <w:rsid w:val="1C393D1E"/>
    <w:rsid w:val="1C3D736A"/>
    <w:rsid w:val="1C6636F9"/>
    <w:rsid w:val="1C7A6BC9"/>
    <w:rsid w:val="1C9563AA"/>
    <w:rsid w:val="1C9D24FF"/>
    <w:rsid w:val="1CDB5B8E"/>
    <w:rsid w:val="1CF57C45"/>
    <w:rsid w:val="1CFE11EF"/>
    <w:rsid w:val="1CFF6D16"/>
    <w:rsid w:val="1D0D3BB9"/>
    <w:rsid w:val="1D300C7D"/>
    <w:rsid w:val="1D4110DC"/>
    <w:rsid w:val="1D882867"/>
    <w:rsid w:val="1D905BC0"/>
    <w:rsid w:val="1DBA49EB"/>
    <w:rsid w:val="1DC67833"/>
    <w:rsid w:val="1DD67A76"/>
    <w:rsid w:val="1DEE4952"/>
    <w:rsid w:val="1E012619"/>
    <w:rsid w:val="1E05035C"/>
    <w:rsid w:val="1E2D340E"/>
    <w:rsid w:val="1E6E4153"/>
    <w:rsid w:val="1E895B49"/>
    <w:rsid w:val="1E9F255E"/>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182"/>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D571A"/>
    <w:rsid w:val="25E1681D"/>
    <w:rsid w:val="25E20F82"/>
    <w:rsid w:val="25E90563"/>
    <w:rsid w:val="261750D0"/>
    <w:rsid w:val="261D1FBA"/>
    <w:rsid w:val="263E1317"/>
    <w:rsid w:val="26492DAF"/>
    <w:rsid w:val="265C2AE3"/>
    <w:rsid w:val="265E685B"/>
    <w:rsid w:val="26895D65"/>
    <w:rsid w:val="26FD2518"/>
    <w:rsid w:val="26FE003E"/>
    <w:rsid w:val="272555CB"/>
    <w:rsid w:val="27486F08"/>
    <w:rsid w:val="275B0FEC"/>
    <w:rsid w:val="277B51EB"/>
    <w:rsid w:val="27800A53"/>
    <w:rsid w:val="279B28DE"/>
    <w:rsid w:val="279F537D"/>
    <w:rsid w:val="27AC5CEC"/>
    <w:rsid w:val="285223EF"/>
    <w:rsid w:val="286363AA"/>
    <w:rsid w:val="286553E4"/>
    <w:rsid w:val="28884063"/>
    <w:rsid w:val="288F719F"/>
    <w:rsid w:val="289610A9"/>
    <w:rsid w:val="28D17FD8"/>
    <w:rsid w:val="292623EF"/>
    <w:rsid w:val="294855A0"/>
    <w:rsid w:val="29534671"/>
    <w:rsid w:val="295B3526"/>
    <w:rsid w:val="29660E1B"/>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2FE63BE9"/>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D92065"/>
    <w:rsid w:val="36E96615"/>
    <w:rsid w:val="371810BA"/>
    <w:rsid w:val="371E5866"/>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77780"/>
    <w:rsid w:val="3C1934F8"/>
    <w:rsid w:val="3C2A4CB9"/>
    <w:rsid w:val="3C683B38"/>
    <w:rsid w:val="3C7F58D0"/>
    <w:rsid w:val="3C8666B4"/>
    <w:rsid w:val="3CA32DC2"/>
    <w:rsid w:val="3CAC2E73"/>
    <w:rsid w:val="3CAE5A6F"/>
    <w:rsid w:val="3CD15B81"/>
    <w:rsid w:val="3D251504"/>
    <w:rsid w:val="3D3103CE"/>
    <w:rsid w:val="3D762284"/>
    <w:rsid w:val="3DAE5EC2"/>
    <w:rsid w:val="3DC456E6"/>
    <w:rsid w:val="3DE844EE"/>
    <w:rsid w:val="3DEC2546"/>
    <w:rsid w:val="3DF53AF1"/>
    <w:rsid w:val="3E175815"/>
    <w:rsid w:val="3E216694"/>
    <w:rsid w:val="3E246184"/>
    <w:rsid w:val="3E40458F"/>
    <w:rsid w:val="3E613867"/>
    <w:rsid w:val="3E7F160D"/>
    <w:rsid w:val="3E827CDA"/>
    <w:rsid w:val="3E846C23"/>
    <w:rsid w:val="3E94330A"/>
    <w:rsid w:val="3EA66B99"/>
    <w:rsid w:val="3EA90437"/>
    <w:rsid w:val="3EB07A18"/>
    <w:rsid w:val="3EB7108E"/>
    <w:rsid w:val="3EBE3EE3"/>
    <w:rsid w:val="3EFE078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0F3110D"/>
    <w:rsid w:val="41173D7E"/>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95CDB"/>
    <w:rsid w:val="45EB6BFD"/>
    <w:rsid w:val="461D3BE5"/>
    <w:rsid w:val="4646138E"/>
    <w:rsid w:val="46A63BDA"/>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55652"/>
    <w:rsid w:val="487675DC"/>
    <w:rsid w:val="48C60564"/>
    <w:rsid w:val="48D12A65"/>
    <w:rsid w:val="48DF5182"/>
    <w:rsid w:val="48FC3F85"/>
    <w:rsid w:val="491E34DE"/>
    <w:rsid w:val="4933371F"/>
    <w:rsid w:val="493C25D4"/>
    <w:rsid w:val="49AD702E"/>
    <w:rsid w:val="49B52386"/>
    <w:rsid w:val="49E35145"/>
    <w:rsid w:val="4A16536B"/>
    <w:rsid w:val="4A1C23CF"/>
    <w:rsid w:val="4A895CED"/>
    <w:rsid w:val="4AB12B4E"/>
    <w:rsid w:val="4ACA1E61"/>
    <w:rsid w:val="4B174664"/>
    <w:rsid w:val="4B1F21AD"/>
    <w:rsid w:val="4B871B00"/>
    <w:rsid w:val="4B971D44"/>
    <w:rsid w:val="4B9A1834"/>
    <w:rsid w:val="4BB225EC"/>
    <w:rsid w:val="4BEA27BB"/>
    <w:rsid w:val="4C667968"/>
    <w:rsid w:val="4D1F0E1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5A5F9E"/>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FD6C07"/>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4901DB"/>
    <w:rsid w:val="5C64511C"/>
    <w:rsid w:val="5C6A7000"/>
    <w:rsid w:val="5C712EAE"/>
    <w:rsid w:val="5C9316A9"/>
    <w:rsid w:val="5CB14C2F"/>
    <w:rsid w:val="5CB20ECB"/>
    <w:rsid w:val="5CC6692D"/>
    <w:rsid w:val="5CD56B70"/>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42877"/>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606BD"/>
    <w:rsid w:val="637F1B3E"/>
    <w:rsid w:val="63A94A7B"/>
    <w:rsid w:val="63CE60C7"/>
    <w:rsid w:val="63DE25DA"/>
    <w:rsid w:val="63E63410"/>
    <w:rsid w:val="6424218B"/>
    <w:rsid w:val="64250B7E"/>
    <w:rsid w:val="64354398"/>
    <w:rsid w:val="64682077"/>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045398"/>
    <w:rsid w:val="6A3A6264"/>
    <w:rsid w:val="6A4E3ABD"/>
    <w:rsid w:val="6A537326"/>
    <w:rsid w:val="6A5C0935"/>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C236B"/>
    <w:rsid w:val="72CE7E91"/>
    <w:rsid w:val="72D134DE"/>
    <w:rsid w:val="72E15E16"/>
    <w:rsid w:val="73010267"/>
    <w:rsid w:val="7309711B"/>
    <w:rsid w:val="739F3D64"/>
    <w:rsid w:val="73B13A3B"/>
    <w:rsid w:val="73BE1CB4"/>
    <w:rsid w:val="73BE7F06"/>
    <w:rsid w:val="73C073AB"/>
    <w:rsid w:val="73CA68AB"/>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7C610E"/>
    <w:rsid w:val="77CA12A6"/>
    <w:rsid w:val="78482494"/>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133DC2"/>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F26089"/>
    <w:rsid w:val="7F0B7D77"/>
    <w:rsid w:val="7F536173"/>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ind w:firstLine="420" w:firstLineChars="200"/>
    </w:pPr>
    <w:rPr>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6"/>
    <w:qFormat/>
    <w:uiPriority w:val="9"/>
    <w:rPr>
      <w:rFonts w:ascii="Tahoma" w:hAnsi="Tahoma" w:eastAsia="微软雅黑" w:cs="Times New Roman"/>
      <w:b/>
      <w:bCs/>
      <w:kern w:val="0"/>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2 字符"/>
    <w:basedOn w:val="21"/>
    <w:link w:val="3"/>
    <w:qFormat/>
    <w:uiPriority w:val="0"/>
    <w:rPr>
      <w:rFonts w:ascii="Cambria" w:hAnsi="Cambria" w:eastAsia="宋体" w:cs="Times New Roman"/>
      <w:b/>
      <w:bCs/>
      <w:sz w:val="32"/>
      <w:szCs w:val="32"/>
    </w:rPr>
  </w:style>
  <w:style w:type="character" w:customStyle="1" w:styleId="30">
    <w:name w:val="标题 1 字符"/>
    <w:basedOn w:val="21"/>
    <w:link w:val="2"/>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4"/>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54186-7395-4794-A7E0-833BAF555623}">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4326</Words>
  <Characters>4720</Characters>
  <Lines>44</Lines>
  <Paragraphs>12</Paragraphs>
  <TotalTime>0</TotalTime>
  <ScaleCrop>false</ScaleCrop>
  <LinksUpToDate>false</LinksUpToDate>
  <CharactersWithSpaces>4920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2025-09-29T09:08:22Z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AABBBAD133F143B6990323B0F9CF8774_13</vt:lpwstr>
  </property>
  <property fmtid="{D5CDD505-2E9C-101B-9397-08002B2CF9AE}" pid="4" name="KSOTemplateDocerSaveRecord">
    <vt:lpwstr>eyJoZGlkIjoiNDNkNGM1Y2IwMmE2YTU5NTJmYmNiYTcyODFmYWY3MmEiLCJ1c2VySWQiOiIzMzAwNDA2MDYifQ==</vt:lpwstr>
  </property>
</Properties>
</file>