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rPr>
          <w:rFonts w:hint="eastAsia" w:ascii="宋体" w:hAnsi="宋体" w:eastAsia="宋体" w:cs="宋体"/>
          <w:b/>
          <w:sz w:val="52"/>
          <w:highlight w:val="none"/>
        </w:rPr>
      </w:pPr>
      <w:bookmarkStart w:id="0" w:name="_Hlk173177775"/>
      <w:bookmarkStart w:id="1" w:name="_Toc11737"/>
      <w:bookmarkStart w:id="2" w:name="_Toc17752"/>
      <w:r>
        <w:rPr>
          <w:rFonts w:hint="eastAsia" w:ascii="宋体" w:hAnsi="宋体" w:eastAsia="宋体" w:cs="宋体"/>
          <w:highlight w:val="none"/>
        </w:rPr>
        <w:drawing>
          <wp:anchor distT="0" distB="0" distL="114300" distR="114300" simplePos="0" relativeHeight="251659264" behindDoc="1" locked="0" layoutInCell="1" allowOverlap="1">
            <wp:simplePos x="0" y="0"/>
            <wp:positionH relativeFrom="page">
              <wp:posOffset>-104775</wp:posOffset>
            </wp:positionH>
            <wp:positionV relativeFrom="paragraph">
              <wp:posOffset>-1020445</wp:posOffset>
            </wp:positionV>
            <wp:extent cx="7386320" cy="3157220"/>
            <wp:effectExtent l="0" t="0" r="508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7"/>
                    <a:srcRect b="58476"/>
                    <a:stretch>
                      <a:fillRect/>
                    </a:stretch>
                  </pic:blipFill>
                  <pic:spPr>
                    <a:xfrm>
                      <a:off x="0" y="0"/>
                      <a:ext cx="7386320" cy="3157220"/>
                    </a:xfrm>
                    <a:prstGeom prst="rect">
                      <a:avLst/>
                    </a:prstGeom>
                    <a:noFill/>
                    <a:ln>
                      <a:noFill/>
                    </a:ln>
                  </pic:spPr>
                </pic:pic>
              </a:graphicData>
            </a:graphic>
          </wp:anchor>
        </w:drawing>
      </w:r>
    </w:p>
    <w:p>
      <w:pPr>
        <w:spacing w:before="624" w:beforeLines="200"/>
        <w:jc w:val="center"/>
        <w:rPr>
          <w:rFonts w:hint="eastAsia" w:ascii="宋体" w:hAnsi="宋体" w:eastAsia="宋体" w:cs="宋体"/>
          <w:b/>
          <w:sz w:val="52"/>
          <w:highlight w:val="none"/>
        </w:rPr>
      </w:pPr>
      <w:r>
        <w:rPr>
          <w:rFonts w:hint="eastAsia" w:ascii="宋体" w:hAnsi="宋体" w:eastAsia="宋体" w:cs="宋体"/>
          <w:highlight w:val="none"/>
        </w:rPr>
        <w:drawing>
          <wp:anchor distT="0" distB="0" distL="114300" distR="114300" simplePos="0" relativeHeight="251660288" behindDoc="0" locked="0" layoutInCell="1" allowOverlap="1">
            <wp:simplePos x="0" y="0"/>
            <wp:positionH relativeFrom="page">
              <wp:posOffset>378460</wp:posOffset>
            </wp:positionH>
            <wp:positionV relativeFrom="paragraph">
              <wp:posOffset>89535</wp:posOffset>
            </wp:positionV>
            <wp:extent cx="3459480" cy="813435"/>
            <wp:effectExtent l="0" t="0" r="0" b="9525"/>
            <wp:wrapNone/>
            <wp:docPr id="6"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说明: 中国南方电网公司---横向标准组合"/>
                    <pic:cNvPicPr>
                      <a:picLocks noChangeAspect="1"/>
                    </pic:cNvPicPr>
                  </pic:nvPicPr>
                  <pic:blipFill>
                    <a:blip r:embed="rId8"/>
                    <a:stretch>
                      <a:fillRect/>
                    </a:stretch>
                  </pic:blipFill>
                  <pic:spPr>
                    <a:xfrm>
                      <a:off x="0" y="0"/>
                      <a:ext cx="3459480" cy="813435"/>
                    </a:xfrm>
                    <a:prstGeom prst="rect">
                      <a:avLst/>
                    </a:prstGeom>
                    <a:noFill/>
                    <a:ln>
                      <a:noFill/>
                    </a:ln>
                  </pic:spPr>
                </pic:pic>
              </a:graphicData>
            </a:graphic>
          </wp:anchor>
        </w:drawing>
      </w:r>
    </w:p>
    <w:p>
      <w:pPr>
        <w:spacing w:before="156"/>
        <w:jc w:val="both"/>
        <w:rPr>
          <w:rFonts w:hint="eastAsia" w:ascii="宋体" w:hAnsi="宋体" w:eastAsia="宋体" w:cs="宋体"/>
          <w:sz w:val="52"/>
          <w:szCs w:val="52"/>
          <w:highlight w:val="none"/>
        </w:rPr>
      </w:pPr>
    </w:p>
    <w:p>
      <w:pPr>
        <w:spacing w:line="24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24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240" w:lineRule="auto"/>
        <w:jc w:val="center"/>
        <w:rPr>
          <w:rFonts w:hint="eastAsia" w:ascii="微软雅黑" w:hAnsi="微软雅黑" w:eastAsia="微软雅黑" w:cs="微软雅黑"/>
          <w:b w:val="0"/>
          <w:bCs/>
          <w:sz w:val="48"/>
          <w:szCs w:val="48"/>
          <w:highlight w:val="none"/>
        </w:rPr>
      </w:pPr>
      <w:r>
        <w:rPr>
          <w:rFonts w:hint="eastAsia" w:ascii="微软雅黑" w:hAnsi="微软雅黑" w:eastAsia="微软雅黑" w:cs="微软雅黑"/>
          <w:b w:val="0"/>
          <w:bCs/>
          <w:sz w:val="48"/>
          <w:szCs w:val="48"/>
        </w:rPr>
        <w:t>（移动式多机协同作业一体机）</w:t>
      </w:r>
    </w:p>
    <w:p>
      <w:pPr>
        <w:spacing w:line="360" w:lineRule="auto"/>
        <w:contextualSpacing/>
        <w:jc w:val="center"/>
        <w:rPr>
          <w:rFonts w:hint="eastAsia" w:ascii="宋体" w:hAnsi="宋体" w:eastAsia="宋体" w:cs="宋体"/>
          <w:highlight w:val="none"/>
        </w:rPr>
      </w:pPr>
      <w:bookmarkStart w:id="3" w:name="_Hlk173177728"/>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highlight w:val="none"/>
        </w:rPr>
      </w:pPr>
    </w:p>
    <w:bookmarkEnd w:id="3"/>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202</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rPr>
        <w:t>年</w:t>
      </w:r>
      <w:r>
        <w:rPr>
          <w:rFonts w:hint="eastAsia" w:ascii="宋体" w:hAnsi="宋体" w:cs="宋体"/>
          <w:sz w:val="32"/>
          <w:szCs w:val="32"/>
          <w:highlight w:val="none"/>
          <w:lang w:val="en-US" w:eastAsia="zh-CN"/>
        </w:rPr>
        <w:t>7</w:t>
      </w:r>
      <w:r>
        <w:rPr>
          <w:rFonts w:hint="eastAsia" w:ascii="宋体" w:hAnsi="宋体" w:eastAsia="宋体" w:cs="宋体"/>
          <w:sz w:val="32"/>
          <w:szCs w:val="32"/>
          <w:highlight w:val="none"/>
        </w:rPr>
        <w:t>月</w:t>
      </w:r>
    </w:p>
    <w:bookmarkEnd w:id="0"/>
    <w:p>
      <w:pPr>
        <w:pStyle w:val="10"/>
        <w:rPr>
          <w:rFonts w:hint="eastAsia" w:ascii="宋体" w:hAnsi="宋体" w:eastAsia="宋体" w:cs="宋体"/>
          <w:highlight w:val="none"/>
        </w:rPr>
        <w:sectPr>
          <w:footerReference r:id="rId3" w:type="default"/>
          <w:pgSz w:w="11911" w:h="16838"/>
          <w:pgMar w:top="1582" w:right="1060" w:bottom="278" w:left="1502" w:header="720" w:footer="720" w:gutter="0"/>
          <w:pgNumType w:start="1"/>
          <w:cols w:space="720" w:num="1"/>
          <w:docGrid w:linePitch="312" w:charSpace="0"/>
        </w:sect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4" w:name="_Toc24628"/>
      <w:bookmarkStart w:id="5" w:name="_Toc300067963"/>
      <w:bookmarkStart w:id="6" w:name="_Toc23553"/>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4"/>
        <w:spacing w:line="360" w:lineRule="auto"/>
        <w:ind w:firstLine="0" w:firstLineChars="0"/>
        <w:jc w:val="center"/>
        <w:rPr>
          <w:rFonts w:hint="eastAsia" w:ascii="宋体" w:hAnsi="宋体" w:eastAsia="宋体" w:cs="宋体"/>
          <w:kern w:val="2"/>
          <w:sz w:val="36"/>
          <w:szCs w:val="36"/>
        </w:rPr>
      </w:pPr>
    </w:p>
    <w:p>
      <w:pPr>
        <w:pStyle w:val="16"/>
        <w:tabs>
          <w:tab w:val="right" w:leader="dot" w:pos="9026"/>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_Toc20642 </w:instrText>
      </w:r>
      <w:r>
        <w:rPr>
          <w:rFonts w:hint="eastAsia" w:ascii="宋体" w:hAnsi="宋体" w:eastAsia="宋体" w:cs="宋体"/>
          <w:kern w:val="2"/>
          <w:szCs w:val="36"/>
        </w:rPr>
        <w:fldChar w:fldCharType="separate"/>
      </w:r>
      <w:r>
        <w:rPr>
          <w:rFonts w:hint="eastAsia" w:ascii="宋体" w:hAnsi="宋体" w:eastAsia="宋体" w:cs="宋体"/>
          <w:highlight w:val="none"/>
        </w:rPr>
        <w:t>1 一般规定</w:t>
      </w:r>
      <w:r>
        <w:tab/>
      </w:r>
      <w:r>
        <w:fldChar w:fldCharType="begin"/>
      </w:r>
      <w:r>
        <w:instrText xml:space="preserve"> PAGEREF _Toc20642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_Toc27847 </w:instrText>
      </w:r>
      <w:r>
        <w:rPr>
          <w:rFonts w:hint="eastAsia" w:ascii="宋体" w:hAnsi="宋体" w:eastAsia="宋体" w:cs="宋体"/>
          <w:kern w:val="2"/>
          <w:szCs w:val="36"/>
        </w:rPr>
        <w:fldChar w:fldCharType="separate"/>
      </w:r>
      <w:r>
        <w:rPr>
          <w:rFonts w:hint="eastAsia" w:ascii="宋体" w:hAnsi="宋体" w:eastAsia="宋体" w:cs="宋体"/>
          <w:highlight w:val="none"/>
        </w:rPr>
        <w:t>2技术文件的组成</w:t>
      </w:r>
      <w:r>
        <w:tab/>
      </w:r>
      <w:r>
        <w:fldChar w:fldCharType="begin"/>
      </w:r>
      <w:r>
        <w:instrText xml:space="preserve"> PAGEREF _Toc27847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_Toc13033 </w:instrText>
      </w:r>
      <w:r>
        <w:rPr>
          <w:rFonts w:hint="eastAsia" w:ascii="宋体" w:hAnsi="宋体" w:eastAsia="宋体" w:cs="宋体"/>
          <w:kern w:val="2"/>
          <w:szCs w:val="36"/>
        </w:rPr>
        <w:fldChar w:fldCharType="separate"/>
      </w:r>
      <w:r>
        <w:rPr>
          <w:rFonts w:hint="eastAsia" w:ascii="宋体" w:hAnsi="宋体" w:eastAsia="宋体" w:cs="宋体"/>
        </w:rPr>
        <w:t>3技术要求</w:t>
      </w:r>
      <w:r>
        <w:tab/>
      </w:r>
      <w:r>
        <w:fldChar w:fldCharType="begin"/>
      </w:r>
      <w:r>
        <w:instrText xml:space="preserve"> PAGEREF _Toc13033 \h </w:instrText>
      </w:r>
      <w:r>
        <w:fldChar w:fldCharType="separate"/>
      </w:r>
      <w:r>
        <w:t>2</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_Toc8700 </w:instrText>
      </w:r>
      <w:r>
        <w:rPr>
          <w:rFonts w:hint="eastAsia" w:ascii="宋体" w:hAnsi="宋体" w:eastAsia="宋体" w:cs="宋体"/>
          <w:kern w:val="2"/>
          <w:szCs w:val="36"/>
        </w:rPr>
        <w:fldChar w:fldCharType="separate"/>
      </w:r>
      <w:r>
        <w:rPr>
          <w:rFonts w:hint="eastAsia" w:ascii="宋体" w:hAnsi="宋体" w:eastAsia="宋体" w:cs="宋体"/>
        </w:rPr>
        <w:t>4包装和运输</w:t>
      </w:r>
      <w:r>
        <w:tab/>
      </w:r>
      <w:r>
        <w:fldChar w:fldCharType="begin"/>
      </w:r>
      <w:r>
        <w:instrText xml:space="preserve"> PAGEREF _Toc8700 \h </w:instrText>
      </w:r>
      <w:r>
        <w:fldChar w:fldCharType="separate"/>
      </w:r>
      <w:r>
        <w:t>9</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_Toc7371 </w:instrText>
      </w:r>
      <w:r>
        <w:rPr>
          <w:rFonts w:hint="eastAsia" w:ascii="宋体" w:hAnsi="宋体" w:eastAsia="宋体" w:cs="宋体"/>
          <w:kern w:val="2"/>
          <w:szCs w:val="36"/>
        </w:rPr>
        <w:fldChar w:fldCharType="separate"/>
      </w:r>
      <w:r>
        <w:rPr>
          <w:rFonts w:hint="eastAsia" w:ascii="宋体" w:hAnsi="宋体" w:eastAsia="宋体" w:cs="宋体"/>
        </w:rPr>
        <w:t>5技术服务</w:t>
      </w:r>
      <w:r>
        <w:tab/>
      </w:r>
      <w:r>
        <w:fldChar w:fldCharType="begin"/>
      </w:r>
      <w:r>
        <w:instrText xml:space="preserve"> PAGEREF _Toc7371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_Toc28409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tab/>
      </w:r>
      <w:r>
        <w:fldChar w:fldCharType="begin"/>
      </w:r>
      <w:r>
        <w:instrText xml:space="preserve"> PAGEREF _Toc28409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_Toc8333 </w:instrText>
      </w:r>
      <w:r>
        <w:rPr>
          <w:rFonts w:hint="eastAsia" w:ascii="宋体" w:hAnsi="宋体" w:eastAsia="宋体" w:cs="宋体"/>
          <w:kern w:val="2"/>
          <w:szCs w:val="36"/>
        </w:rPr>
        <w:fldChar w:fldCharType="separate"/>
      </w:r>
      <w:r>
        <w:rPr>
          <w:rFonts w:hint="eastAsia" w:ascii="宋体" w:hAnsi="宋体" w:eastAsia="宋体" w:cs="宋体"/>
        </w:rPr>
        <w:t>7设备验收</w:t>
      </w:r>
      <w:r>
        <w:tab/>
      </w:r>
      <w:r>
        <w:fldChar w:fldCharType="begin"/>
      </w:r>
      <w:r>
        <w:instrText xml:space="preserve"> PAGEREF _Toc8333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_Toc933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tab/>
      </w:r>
      <w:r>
        <w:fldChar w:fldCharType="begin"/>
      </w:r>
      <w:r>
        <w:instrText xml:space="preserve"> PAGEREF _Toc933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_Toc25166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附录1</w:t>
      </w:r>
      <w:r>
        <w:rPr>
          <w:rFonts w:hint="eastAsia" w:ascii="宋体" w:hAnsi="宋体" w:eastAsia="宋体" w:cs="宋体"/>
        </w:rPr>
        <w:t>供货范围</w:t>
      </w:r>
      <w:r>
        <w:tab/>
      </w:r>
      <w:r>
        <w:fldChar w:fldCharType="begin"/>
      </w:r>
      <w:r>
        <w:instrText xml:space="preserve"> PAGEREF _Toc25166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_Toc8242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_Toc8242 \h </w:instrText>
      </w:r>
      <w:r>
        <w:fldChar w:fldCharType="separate"/>
      </w:r>
      <w:r>
        <w:t>13</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_Toc17371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_Toc17371 \h </w:instrText>
      </w:r>
      <w:r>
        <w:fldChar w:fldCharType="separate"/>
      </w:r>
      <w:r>
        <w:t>14</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_Toc16399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_Toc16399 \h </w:instrText>
      </w:r>
      <w:r>
        <w:fldChar w:fldCharType="separate"/>
      </w:r>
      <w:r>
        <w:t>14</w:t>
      </w:r>
      <w:r>
        <w:fldChar w:fldCharType="end"/>
      </w:r>
      <w:r>
        <w:rPr>
          <w:rFonts w:hint="eastAsia" w:ascii="宋体" w:hAnsi="宋体" w:eastAsia="宋体" w:cs="宋体"/>
          <w:kern w:val="2"/>
          <w:szCs w:val="36"/>
        </w:rPr>
        <w:fldChar w:fldCharType="end"/>
      </w:r>
    </w:p>
    <w:p>
      <w:pPr>
        <w:pStyle w:val="16"/>
        <w:tabs>
          <w:tab w:val="right" w:leader="dot" w:pos="9026"/>
        </w:tabs>
        <w:rPr>
          <w:rFonts w:hint="eastAsia" w:ascii="宋体" w:hAnsi="宋体" w:eastAsia="宋体" w:cs="宋体"/>
          <w:kern w:val="2"/>
          <w:szCs w:val="36"/>
        </w:rPr>
      </w:pPr>
      <w:r>
        <w:rPr>
          <w:rFonts w:hint="eastAsia" w:ascii="宋体" w:hAnsi="宋体" w:eastAsia="宋体" w:cs="宋体"/>
          <w:kern w:val="2"/>
          <w:szCs w:val="36"/>
        </w:rPr>
        <w:fldChar w:fldCharType="end"/>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default" w:ascii="宋体" w:hAnsi="宋体" w:eastAsia="宋体" w:cs="宋体"/>
          <w:kern w:val="2"/>
          <w:szCs w:val="36"/>
          <w:lang w:val="en-US" w:eastAsia="zh-CN"/>
        </w:rPr>
      </w:pPr>
    </w:p>
    <w:p>
      <w:pPr>
        <w:rPr>
          <w:rFonts w:hint="default" w:ascii="宋体" w:hAnsi="宋体" w:eastAsia="宋体" w:cs="宋体"/>
          <w:kern w:val="2"/>
          <w:szCs w:val="36"/>
          <w:lang w:val="en-US" w:eastAsia="zh-CN"/>
        </w:rPr>
      </w:pPr>
    </w:p>
    <w:p>
      <w:pPr>
        <w:pStyle w:val="7"/>
        <w:rPr>
          <w:rFonts w:hint="default" w:ascii="宋体" w:hAnsi="宋体" w:eastAsia="宋体" w:cs="宋体"/>
          <w:kern w:val="2"/>
          <w:szCs w:val="36"/>
          <w:lang w:val="en-US" w:eastAsia="zh-CN"/>
        </w:rPr>
      </w:pPr>
    </w:p>
    <w:p>
      <w:pPr>
        <w:pStyle w:val="7"/>
        <w:rPr>
          <w:rFonts w:hint="default" w:ascii="宋体" w:hAnsi="宋体" w:eastAsia="宋体" w:cs="宋体"/>
          <w:kern w:val="2"/>
          <w:szCs w:val="36"/>
          <w:lang w:val="en-US" w:eastAsia="zh-CN"/>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sectPr>
          <w:footerReference r:id="rId4" w:type="default"/>
          <w:pgSz w:w="11906" w:h="16838"/>
          <w:pgMar w:top="1440" w:right="1440" w:bottom="1440" w:left="1440" w:header="851" w:footer="992" w:gutter="0"/>
          <w:pgNumType w:start="1"/>
          <w:cols w:space="425" w:num="1"/>
          <w:docGrid w:type="lines" w:linePitch="312" w:charSpace="0"/>
        </w:sectPr>
      </w:pPr>
      <w:bookmarkStart w:id="7" w:name="_Toc5329"/>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8" w:name="_Toc20642"/>
      <w:r>
        <w:rPr>
          <w:rFonts w:hint="eastAsia" w:ascii="宋体" w:hAnsi="宋体" w:eastAsia="宋体" w:cs="宋体"/>
          <w:sz w:val="21"/>
          <w:highlight w:val="none"/>
        </w:rPr>
        <w:t>1 一般规定</w:t>
      </w:r>
      <w:bookmarkEnd w:id="4"/>
      <w:bookmarkEnd w:id="5"/>
      <w:bookmarkEnd w:id="6"/>
      <w:bookmarkEnd w:id="7"/>
      <w:bookmarkEnd w:id="8"/>
    </w:p>
    <w:p>
      <w:pPr>
        <w:pageBreakBefore w:val="0"/>
        <w:widowControl w:val="0"/>
        <w:kinsoku/>
        <w:wordWrap/>
        <w:overflowPunct/>
        <w:topLinePunct/>
        <w:autoSpaceDE/>
        <w:autoSpaceDN/>
        <w:bidi w:val="0"/>
        <w:adjustRightInd/>
        <w:snapToGrid/>
        <w:spacing w:after="0" w:line="560" w:lineRule="exact"/>
        <w:textAlignment w:val="auto"/>
        <w:rPr>
          <w:rFonts w:hint="eastAsia" w:ascii="宋体" w:hAnsi="宋体" w:eastAsia="宋体" w:cs="宋体"/>
          <w:strike w:val="0"/>
          <w:szCs w:val="24"/>
          <w:highlight w:val="none"/>
        </w:rPr>
      </w:pPr>
      <w:r>
        <w:rPr>
          <w:rFonts w:hint="eastAsia" w:ascii="宋体" w:hAnsi="宋体" w:eastAsia="宋体" w:cs="宋体"/>
          <w:strike w:val="0"/>
          <w:szCs w:val="24"/>
          <w:highlight w:val="none"/>
        </w:rPr>
        <w:t>1.1 本技术规范书适用于南方电网202</w:t>
      </w:r>
      <w:r>
        <w:rPr>
          <w:rFonts w:hint="eastAsia" w:ascii="宋体" w:hAnsi="宋体" w:eastAsia="宋体" w:cs="宋体"/>
          <w:strike w:val="0"/>
          <w:szCs w:val="24"/>
          <w:highlight w:val="none"/>
          <w:lang w:val="en-US" w:eastAsia="zh-CN"/>
        </w:rPr>
        <w:t>5</w:t>
      </w:r>
      <w:r>
        <w:rPr>
          <w:rFonts w:hint="eastAsia" w:ascii="宋体" w:hAnsi="宋体" w:eastAsia="宋体" w:cs="宋体"/>
          <w:strike w:val="0"/>
          <w:szCs w:val="24"/>
          <w:highlight w:val="none"/>
        </w:rPr>
        <w:t>年第</w:t>
      </w:r>
      <w:r>
        <w:rPr>
          <w:rFonts w:hint="eastAsia" w:ascii="宋体" w:hAnsi="宋体" w:cs="宋体"/>
          <w:strike w:val="0"/>
          <w:szCs w:val="24"/>
          <w:highlight w:val="none"/>
          <w:lang w:val="en-US" w:eastAsia="zh-CN"/>
        </w:rPr>
        <w:t>二</w:t>
      </w:r>
      <w:r>
        <w:rPr>
          <w:rFonts w:hint="eastAsia" w:ascii="宋体" w:hAnsi="宋体" w:eastAsia="宋体" w:cs="宋体"/>
          <w:strike w:val="0"/>
          <w:szCs w:val="24"/>
          <w:highlight w:val="none"/>
        </w:rPr>
        <w:t>批</w:t>
      </w:r>
      <w:r>
        <w:rPr>
          <w:rFonts w:hint="eastAsia" w:ascii="宋体" w:hAnsi="宋体" w:eastAsia="宋体" w:cs="宋体"/>
          <w:strike w:val="0"/>
          <w:szCs w:val="24"/>
          <w:highlight w:val="none"/>
          <w:lang w:val="en-US" w:eastAsia="zh-CN"/>
        </w:rPr>
        <w:t>无人机设备及相关附件框架采购项目移动式多机协同作业一体机</w:t>
      </w:r>
      <w:r>
        <w:rPr>
          <w:rFonts w:hint="eastAsia" w:ascii="宋体" w:hAnsi="宋体" w:eastAsia="宋体" w:cs="宋体"/>
          <w:strike w:val="0"/>
          <w:szCs w:val="24"/>
          <w:highlight w:val="none"/>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本次招标设备移动式多机协同作业一体机，投标人投标设备必须是成熟完整的成套产品，且使用记录良好。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5</w:t>
      </w:r>
      <w:r>
        <w:rPr>
          <w:rFonts w:hint="eastAsia" w:ascii="宋体" w:hAnsi="宋体" w:eastAsia="宋体" w:cs="宋体"/>
          <w:szCs w:val="24"/>
        </w:rPr>
        <w:t xml:space="preserve">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6</w:t>
      </w:r>
      <w:r>
        <w:rPr>
          <w:rFonts w:hint="eastAsia" w:ascii="宋体" w:hAnsi="宋体" w:eastAsia="宋体" w:cs="宋体"/>
          <w:szCs w:val="24"/>
        </w:rPr>
        <w:t xml:space="preserve">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7</w:t>
      </w:r>
      <w:r>
        <w:rPr>
          <w:rFonts w:hint="eastAsia" w:ascii="宋体" w:hAnsi="宋体" w:eastAsia="宋体" w:cs="宋体"/>
          <w:szCs w:val="24"/>
        </w:rPr>
        <w:t>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8</w:t>
      </w:r>
      <w:r>
        <w:rPr>
          <w:rFonts w:hint="eastAsia" w:ascii="宋体" w:hAnsi="宋体" w:eastAsia="宋体" w:cs="宋体"/>
          <w:szCs w:val="24"/>
        </w:rPr>
        <w:t>所有资料、文件、图纸要求以中文书写（原厂商的资料如果有英文资料则需要将其附带），所有计算、说明、图纸、文件、手册等采用国际单位制。</w:t>
      </w:r>
    </w:p>
    <w:p>
      <w:pPr>
        <w:pageBreakBefore w:val="0"/>
        <w:widowControl w:val="0"/>
        <w:kinsoku/>
        <w:wordWrap/>
        <w:overflowPunct/>
        <w:topLinePunct/>
        <w:autoSpaceDE/>
        <w:autoSpaceDN/>
        <w:bidi w:val="0"/>
        <w:adjustRightInd/>
        <w:snapToGrid/>
        <w:spacing w:after="0" w:line="560" w:lineRule="exact"/>
        <w:textAlignment w:val="auto"/>
        <w:rPr>
          <w:rFonts w:hint="eastAsia" w:ascii="宋体" w:hAnsi="宋体" w:eastAsia="宋体" w:cs="宋体"/>
          <w:szCs w:val="24"/>
          <w:highlight w:val="none"/>
        </w:rPr>
      </w:pPr>
      <w:r>
        <w:rPr>
          <w:rFonts w:hint="eastAsia" w:ascii="宋体" w:hAnsi="宋体" w:eastAsia="宋体" w:cs="宋体"/>
          <w:szCs w:val="24"/>
        </w:rPr>
        <w:t>1.</w:t>
      </w:r>
      <w:r>
        <w:rPr>
          <w:rFonts w:hint="eastAsia" w:ascii="宋体" w:hAnsi="宋体" w:cs="宋体"/>
          <w:szCs w:val="24"/>
          <w:lang w:val="en-US" w:eastAsia="zh-CN"/>
        </w:rPr>
        <w:t>9</w:t>
      </w:r>
      <w:r>
        <w:rPr>
          <w:rFonts w:hint="eastAsia" w:ascii="宋体" w:hAnsi="宋体" w:eastAsia="宋体" w:cs="宋体"/>
          <w:szCs w:val="24"/>
        </w:rPr>
        <w:t xml:space="preserve"> 本技术规范书的解释权属于南方电网通用航空服务有限公司。技术规范书未经南方电网通用航空服务有限公司同意，任何个人和单位不得做出任何修改</w:t>
      </w:r>
      <w:r>
        <w:rPr>
          <w:rFonts w:hint="eastAsia" w:ascii="宋体" w:hAnsi="宋体" w:eastAsia="宋体" w:cs="宋体"/>
          <w:szCs w:val="24"/>
          <w:highlight w:val="none"/>
        </w:rPr>
        <w:t>。</w:t>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9" w:name="_Toc27847"/>
      <w:bookmarkStart w:id="10" w:name="_Toc6417"/>
      <w:bookmarkStart w:id="11" w:name="_Toc18295"/>
      <w:bookmarkStart w:id="12" w:name="_Toc14044"/>
      <w:r>
        <w:rPr>
          <w:rFonts w:hint="eastAsia" w:ascii="宋体" w:hAnsi="宋体" w:eastAsia="宋体" w:cs="宋体"/>
          <w:sz w:val="21"/>
          <w:highlight w:val="none"/>
        </w:rPr>
        <w:t>2技术文件的组成</w:t>
      </w:r>
      <w:bookmarkEnd w:id="9"/>
      <w:bookmarkEnd w:id="10"/>
      <w:bookmarkEnd w:id="11"/>
      <w:bookmarkEnd w:id="12"/>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highlight w:val="none"/>
        </w:rPr>
        <w:t>投</w:t>
      </w: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pageBreakBefore w:val="0"/>
        <w:widowControl w:val="0"/>
        <w:tabs>
          <w:tab w:val="left" w:pos="420"/>
        </w:tabs>
        <w:suppressAutoHyphens/>
        <w:kinsoku/>
        <w:wordWrap/>
        <w:overflowPunct/>
        <w:autoSpaceDE/>
        <w:autoSpaceDN/>
        <w:bidi w:val="0"/>
        <w:adjustRightInd/>
        <w:snapToGrid/>
        <w:spacing w:after="0" w:line="560" w:lineRule="exact"/>
        <w:textAlignment w:val="auto"/>
        <w:rPr>
          <w:rFonts w:hint="eastAsia" w:ascii="宋体" w:hAnsi="宋体" w:eastAsia="宋体" w:cs="宋体"/>
          <w:b/>
          <w:szCs w:val="24"/>
          <w:highlight w:val="none"/>
        </w:rPr>
      </w:pPr>
      <w:r>
        <w:rPr>
          <w:rFonts w:hint="eastAsia" w:ascii="宋体" w:hAnsi="宋体" w:cs="宋体"/>
          <w:b w:val="0"/>
          <w:bCs w:val="0"/>
          <w:szCs w:val="24"/>
          <w:lang w:val="en-US" w:eastAsia="zh-CN"/>
        </w:rPr>
        <w:t xml:space="preserve">2.6 </w:t>
      </w:r>
      <w:r>
        <w:rPr>
          <w:rFonts w:hint="eastAsia" w:ascii="宋体" w:hAnsi="宋体" w:eastAsia="宋体" w:cs="宋体"/>
          <w:b w:val="0"/>
          <w:bCs w:val="0"/>
          <w:szCs w:val="24"/>
        </w:rPr>
        <w:t>提供中文操作手册和维护手册</w:t>
      </w:r>
    </w:p>
    <w:p>
      <w:pPr>
        <w:bidi w:val="0"/>
        <w:rPr>
          <w:rFonts w:hint="eastAsia"/>
        </w:rPr>
      </w:pPr>
    </w:p>
    <w:p>
      <w:pPr>
        <w:rPr>
          <w:rFonts w:hint="eastAsia" w:ascii="宋体" w:hAnsi="宋体" w:eastAsia="宋体" w:cs="宋体"/>
          <w:sz w:val="21"/>
        </w:rPr>
      </w:pPr>
      <w:r>
        <w:rPr>
          <w:rFonts w:hint="eastAsia" w:ascii="宋体" w:hAnsi="宋体" w:eastAsia="宋体" w:cs="宋体"/>
          <w:sz w:val="21"/>
        </w:rPr>
        <w:br w:type="page"/>
      </w:r>
    </w:p>
    <w:p>
      <w:pPr>
        <w:pStyle w:val="2"/>
        <w:rPr>
          <w:rFonts w:hint="eastAsia" w:ascii="宋体" w:hAnsi="宋体" w:eastAsia="宋体" w:cs="宋体"/>
          <w:sz w:val="21"/>
        </w:rPr>
      </w:pPr>
      <w:bookmarkStart w:id="13" w:name="_Toc13033"/>
      <w:r>
        <w:rPr>
          <w:rFonts w:hint="eastAsia" w:ascii="宋体" w:hAnsi="宋体" w:eastAsia="宋体" w:cs="宋体"/>
          <w:sz w:val="21"/>
        </w:rPr>
        <w:t>3技术要求</w:t>
      </w:r>
      <w:bookmarkEnd w:id="1"/>
      <w:bookmarkEnd w:id="2"/>
      <w:bookmarkEnd w:id="13"/>
    </w:p>
    <w:p>
      <w:pPr>
        <w:pStyle w:val="38"/>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19"/>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cs="宋体"/>
                <w:kern w:val="0"/>
                <w:szCs w:val="21"/>
                <w:lang w:val="en-US" w:eastAsia="zh-CN"/>
              </w:rPr>
              <w:t>4</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4</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cs="宋体"/>
                <w:kern w:val="0"/>
                <w:szCs w:val="21"/>
                <w:lang w:val="en-US" w:eastAsia="zh-CN"/>
              </w:rPr>
              <w:t>1</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cs="宋体"/>
                <w:kern w:val="0"/>
                <w:szCs w:val="21"/>
                <w:lang w:val="en-US" w:eastAsia="zh-CN"/>
              </w:rPr>
              <w:t>1</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6000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center"/>
        <w:rPr>
          <w:rFonts w:hint="eastAsia" w:ascii="宋体" w:hAnsi="宋体" w:eastAsia="宋体" w:cs="宋体"/>
          <w:szCs w:val="21"/>
          <w:highlight w:val="none"/>
        </w:rPr>
      </w:pPr>
      <w:bookmarkStart w:id="14" w:name="_Toc2271"/>
      <w:r>
        <w:rPr>
          <w:rFonts w:hint="eastAsia" w:ascii="宋体" w:hAnsi="宋体" w:eastAsia="宋体" w:cs="宋体"/>
          <w:szCs w:val="21"/>
          <w:highlight w:val="none"/>
        </w:rPr>
        <w:t>表</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xml:space="preserve">.1   </w:t>
      </w:r>
      <w:r>
        <w:rPr>
          <w:rFonts w:hint="eastAsia" w:ascii="宋体" w:hAnsi="宋体" w:eastAsia="宋体" w:cs="宋体"/>
          <w:szCs w:val="24"/>
          <w:highlight w:val="none"/>
          <w:lang w:val="en-US" w:eastAsia="zh-CN"/>
        </w:rPr>
        <w:t>移动式多机协同作业一体机</w:t>
      </w:r>
      <w:r>
        <w:rPr>
          <w:rFonts w:hint="eastAsia" w:ascii="宋体" w:hAnsi="宋体" w:eastAsia="宋体" w:cs="宋体"/>
          <w:szCs w:val="21"/>
          <w:highlight w:val="none"/>
        </w:rPr>
        <w:t>技术特性参数</w:t>
      </w:r>
      <w:r>
        <w:rPr>
          <w:rFonts w:hint="eastAsia" w:ascii="宋体" w:hAnsi="宋体" w:eastAsia="宋体" w:cs="宋体"/>
          <w:highlight w:val="none"/>
        </w:rPr>
        <w:t>和性能要求响应</w:t>
      </w:r>
      <w:r>
        <w:rPr>
          <w:rFonts w:hint="eastAsia" w:ascii="宋体" w:hAnsi="宋体" w:eastAsia="宋体" w:cs="宋体"/>
          <w:szCs w:val="21"/>
          <w:highlight w:val="none"/>
        </w:rPr>
        <w:t xml:space="preserve">表（投标方填写） </w:t>
      </w:r>
    </w:p>
    <w:tbl>
      <w:tblPr>
        <w:tblStyle w:val="19"/>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整机重量</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rPr>
            </w:pPr>
            <w:r>
              <w:rPr>
                <w:rFonts w:hint="eastAsia" w:ascii="宋体" w:hAnsi="宋体" w:cs="宋体"/>
                <w:szCs w:val="21"/>
                <w:lang w:val="en-US" w:eastAsia="zh-CN"/>
              </w:rPr>
              <w:t>kg</w:t>
            </w:r>
          </w:p>
        </w:tc>
        <w:tc>
          <w:tcPr>
            <w:tcW w:w="3112"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15kg</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szCs w:val="21"/>
                <w:lang w:val="en-US"/>
              </w:rPr>
              <w:t>体积尺寸</w:t>
            </w:r>
          </w:p>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szCs w:val="21"/>
                <w:lang w:val="en-US"/>
              </w:rPr>
              <w:t>（长×宽×高）</w:t>
            </w:r>
          </w:p>
        </w:tc>
        <w:tc>
          <w:tcPr>
            <w:tcW w:w="695"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mm</w:t>
            </w:r>
          </w:p>
        </w:tc>
        <w:tc>
          <w:tcPr>
            <w:tcW w:w="3112"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szCs w:val="21"/>
              </w:rPr>
              <w:t>≦5</w:t>
            </w:r>
            <w:r>
              <w:rPr>
                <w:rFonts w:hint="eastAsia" w:ascii="宋体" w:hAnsi="宋体" w:cs="宋体"/>
                <w:szCs w:val="21"/>
                <w:lang w:val="en-US" w:eastAsia="zh-CN"/>
              </w:rPr>
              <w:t xml:space="preserve">50mm </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rPr>
              <w:t>4</w:t>
            </w:r>
            <w:r>
              <w:rPr>
                <w:rFonts w:hint="eastAsia" w:ascii="宋体" w:hAnsi="宋体" w:cs="宋体"/>
                <w:szCs w:val="21"/>
                <w:lang w:val="en-US" w:eastAsia="zh-CN"/>
              </w:rPr>
              <w:t xml:space="preserve">50mm </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rPr>
              <w:t>2</w:t>
            </w:r>
            <w:r>
              <w:rPr>
                <w:rFonts w:hint="eastAsia" w:ascii="宋体" w:hAnsi="宋体" w:cs="宋体"/>
                <w:szCs w:val="21"/>
                <w:lang w:val="en-US" w:eastAsia="zh-CN"/>
              </w:rPr>
              <w:t>50mm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接口类型</w:t>
            </w:r>
          </w:p>
        </w:tc>
        <w:tc>
          <w:tcPr>
            <w:tcW w:w="695"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具备两种以及接口类型，便于调试及升级</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电源模式</w:t>
            </w:r>
          </w:p>
        </w:tc>
        <w:tc>
          <w:tcPr>
            <w:tcW w:w="695"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szCs w:val="21"/>
                <w:lang w:val="en-US"/>
              </w:rPr>
              <w:t>支持AC/DC两种供电方式</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rPr>
            </w:pPr>
            <w:r>
              <w:rPr>
                <w:rFonts w:hint="eastAsia" w:ascii="宋体" w:hAnsi="宋体" w:cs="宋体"/>
                <w:szCs w:val="21"/>
                <w:lang w:val="en-US" w:eastAsia="zh-CN"/>
              </w:rPr>
              <w:t>供电模式</w:t>
            </w:r>
          </w:p>
        </w:tc>
        <w:tc>
          <w:tcPr>
            <w:tcW w:w="695" w:type="dxa"/>
            <w:vAlign w:val="center"/>
          </w:tcPr>
          <w:p>
            <w:pPr>
              <w:keepNext w:val="0"/>
              <w:keepLines w:val="0"/>
              <w:widowControl/>
              <w:suppressLineNumbers w:val="0"/>
              <w:jc w:val="center"/>
              <w:textAlignment w:val="auto"/>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支持无人机电池供电，且续航时间大于等于60分钟</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屏幕尺寸</w:t>
            </w:r>
          </w:p>
        </w:tc>
        <w:tc>
          <w:tcPr>
            <w:tcW w:w="695"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lang w:val="en-US"/>
              </w:rPr>
              <w:t>1</w:t>
            </w:r>
            <w:r>
              <w:rPr>
                <w:rFonts w:hint="eastAsia" w:ascii="宋体" w:hAnsi="宋体" w:cs="宋体"/>
                <w:szCs w:val="21"/>
                <w:lang w:val="en-US" w:eastAsia="zh-CN"/>
              </w:rPr>
              <w:t>0</w:t>
            </w:r>
            <w:r>
              <w:rPr>
                <w:rFonts w:hint="eastAsia" w:ascii="宋体" w:hAnsi="宋体" w:eastAsia="宋体" w:cs="宋体"/>
                <w:szCs w:val="21"/>
                <w:lang w:val="en-US"/>
              </w:rPr>
              <w:t>寸</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val="en-US" w:eastAsia="zh-CN"/>
              </w:rPr>
              <w:t>屏幕</w:t>
            </w:r>
            <w:r>
              <w:rPr>
                <w:rFonts w:hint="eastAsia" w:ascii="宋体" w:hAnsi="宋体" w:eastAsia="宋体" w:cs="宋体"/>
                <w:szCs w:val="21"/>
                <w:lang w:val="en-US"/>
              </w:rPr>
              <w:t>分辨率</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lang w:val="en-US"/>
              </w:rPr>
              <w:t>1920</w:t>
            </w:r>
            <w:r>
              <w:rPr>
                <w:rFonts w:hint="eastAsia" w:ascii="宋体" w:hAnsi="宋体" w:cs="宋体"/>
                <w:szCs w:val="21"/>
                <w:lang w:val="en-US" w:eastAsia="zh-CN"/>
              </w:rPr>
              <w:t>*</w:t>
            </w:r>
            <w:r>
              <w:rPr>
                <w:rFonts w:hint="eastAsia" w:ascii="宋体" w:hAnsi="宋体" w:eastAsia="宋体" w:cs="宋体"/>
                <w:szCs w:val="21"/>
                <w:lang w:val="en-US"/>
              </w:rPr>
              <w:t>1080</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szCs w:val="21"/>
                <w:lang w:val="en-US"/>
              </w:rPr>
              <w:t>屏幕亮度</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lang w:val="en-US"/>
              </w:rPr>
              <w:t>nits</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szCs w:val="21"/>
                <w:lang w:val="en-US" w:eastAsia="zh-CN"/>
              </w:rPr>
              <w:t>8</w:t>
            </w:r>
            <w:r>
              <w:rPr>
                <w:rFonts w:hint="eastAsia" w:ascii="宋体" w:hAnsi="宋体" w:eastAsia="宋体" w:cs="宋体"/>
                <w:szCs w:val="21"/>
                <w:lang w:val="en-US"/>
              </w:rPr>
              <w:t>00nits</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工控机CPU</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核</w:t>
            </w:r>
          </w:p>
        </w:tc>
        <w:tc>
          <w:tcPr>
            <w:tcW w:w="3112"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≧1</w:t>
            </w:r>
            <w:r>
              <w:rPr>
                <w:rFonts w:hint="eastAsia" w:ascii="宋体" w:hAnsi="宋体" w:cs="宋体"/>
                <w:i w:val="0"/>
                <w:iCs w:val="0"/>
                <w:color w:val="auto"/>
                <w:kern w:val="2"/>
                <w:sz w:val="21"/>
                <w:szCs w:val="21"/>
                <w:u w:val="none"/>
                <w:lang w:val="en-US" w:eastAsia="zh-CN" w:bidi="ar"/>
              </w:rPr>
              <w:t>0</w:t>
            </w:r>
            <w:r>
              <w:rPr>
                <w:rFonts w:hint="eastAsia" w:ascii="宋体" w:hAnsi="宋体" w:eastAsia="宋体" w:cs="宋体"/>
                <w:i w:val="0"/>
                <w:iCs w:val="0"/>
                <w:color w:val="auto"/>
                <w:kern w:val="2"/>
                <w:sz w:val="21"/>
                <w:szCs w:val="21"/>
                <w:u w:val="none"/>
                <w:lang w:val="en-US" w:eastAsia="zh-CN" w:bidi="ar"/>
              </w:rPr>
              <w:t>核</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10</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工控机内存</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G</w:t>
            </w:r>
          </w:p>
        </w:tc>
        <w:tc>
          <w:tcPr>
            <w:tcW w:w="3112"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16</w:t>
            </w:r>
            <w:r>
              <w:rPr>
                <w:rFonts w:hint="eastAsia" w:ascii="宋体" w:hAnsi="宋体" w:eastAsia="宋体" w:cs="宋体"/>
                <w:i w:val="0"/>
                <w:iCs w:val="0"/>
                <w:color w:val="auto"/>
                <w:kern w:val="2"/>
                <w:sz w:val="21"/>
                <w:szCs w:val="21"/>
                <w:u w:val="none"/>
                <w:lang w:val="en-US" w:eastAsia="zh-CN" w:bidi="ar"/>
              </w:rPr>
              <w:t>G</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工控机硬盘</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G</w:t>
            </w:r>
          </w:p>
        </w:tc>
        <w:tc>
          <w:tcPr>
            <w:tcW w:w="3112"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512G</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rPr>
              <w:t>1</w:t>
            </w:r>
            <w:r>
              <w:rPr>
                <w:rFonts w:hint="eastAsia" w:ascii="宋体" w:hAnsi="宋体" w:cs="宋体"/>
                <w:szCs w:val="21"/>
                <w:lang w:val="en-US" w:eastAsia="zh-CN"/>
              </w:rPr>
              <w:t>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路由器接入认证</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支持CHAP/PAP/MS-CHAP</w:t>
            </w:r>
            <w:r>
              <w:rPr>
                <w:rFonts w:hint="eastAsia" w:ascii="宋体" w:hAnsi="宋体" w:cs="宋体"/>
                <w:i w:val="0"/>
                <w:iCs w:val="0"/>
                <w:color w:val="auto"/>
                <w:kern w:val="2"/>
                <w:sz w:val="21"/>
                <w:szCs w:val="21"/>
                <w:u w:val="none"/>
                <w:lang w:val="en-US" w:eastAsia="zh-CN" w:bidi="ar"/>
              </w:rPr>
              <w:t>等多种认证模式</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rPr>
      </w:pPr>
    </w:p>
    <w:p>
      <w:pPr>
        <w:jc w:val="center"/>
        <w:rPr>
          <w:rFonts w:hint="eastAsia" w:ascii="宋体" w:hAnsi="宋体" w:eastAsia="宋体" w:cs="宋体"/>
          <w:szCs w:val="21"/>
          <w:highlight w:val="none"/>
        </w:rPr>
      </w:pPr>
      <w:r>
        <w:rPr>
          <w:rFonts w:hint="eastAsia" w:ascii="宋体" w:hAnsi="宋体" w:eastAsia="宋体" w:cs="宋体"/>
          <w:szCs w:val="21"/>
          <w:highlight w:val="none"/>
        </w:rPr>
        <w:t>表</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xml:space="preserve">.2   </w:t>
      </w:r>
      <w:r>
        <w:rPr>
          <w:rFonts w:hint="eastAsia" w:ascii="宋体" w:hAnsi="宋体" w:cs="宋体"/>
          <w:szCs w:val="21"/>
          <w:highlight w:val="none"/>
          <w:lang w:val="en-US" w:eastAsia="zh-CN"/>
        </w:rPr>
        <w:t>小型中继多功能无人机</w:t>
      </w:r>
      <w:r>
        <w:rPr>
          <w:rFonts w:hint="eastAsia" w:ascii="宋体" w:hAnsi="宋体" w:eastAsia="宋体" w:cs="宋体"/>
          <w:szCs w:val="21"/>
          <w:highlight w:val="none"/>
        </w:rPr>
        <w:t>技术参数和性能</w:t>
      </w:r>
      <w:r>
        <w:rPr>
          <w:rFonts w:hint="eastAsia" w:ascii="宋体" w:hAnsi="宋体" w:eastAsia="宋体" w:cs="宋体"/>
          <w:highlight w:val="none"/>
        </w:rPr>
        <w:t>要求响应</w:t>
      </w:r>
      <w:r>
        <w:rPr>
          <w:rFonts w:hint="eastAsia" w:ascii="宋体" w:hAnsi="宋体" w:eastAsia="宋体" w:cs="宋体"/>
          <w:szCs w:val="21"/>
          <w:highlight w:val="none"/>
        </w:rPr>
        <w:t xml:space="preserve">表（投标方填写） </w:t>
      </w:r>
    </w:p>
    <w:tbl>
      <w:tblPr>
        <w:tblStyle w:val="19"/>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4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5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bidi="ar"/>
              </w:rPr>
              <w:t>1</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裸机重量</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克</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w:t>
            </w:r>
            <w:r>
              <w:rPr>
                <w:rFonts w:hint="eastAsia" w:ascii="宋体" w:hAnsi="宋体" w:cs="宋体"/>
                <w:i w:val="0"/>
                <w:iCs w:val="0"/>
                <w:color w:val="auto"/>
                <w:kern w:val="2"/>
                <w:sz w:val="21"/>
                <w:szCs w:val="21"/>
                <w:u w:val="none"/>
                <w:lang w:val="en-US" w:eastAsia="zh-CN" w:bidi="ar"/>
              </w:rPr>
              <w:t>1900</w:t>
            </w:r>
            <w:r>
              <w:rPr>
                <w:rFonts w:hint="eastAsia" w:ascii="宋体" w:hAnsi="宋体" w:eastAsia="宋体" w:cs="宋体"/>
                <w:i w:val="0"/>
                <w:iCs w:val="0"/>
                <w:color w:val="auto"/>
                <w:kern w:val="2"/>
                <w:sz w:val="21"/>
                <w:szCs w:val="21"/>
                <w:u w:val="none"/>
                <w:lang w:val="en-US" w:eastAsia="zh-CN" w:bidi="ar"/>
              </w:rPr>
              <w:t xml:space="preserve"> 克</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2</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最大起飞重量</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克</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≧20</w:t>
            </w:r>
            <w:r>
              <w:rPr>
                <w:rFonts w:hint="eastAsia" w:ascii="宋体" w:hAnsi="宋体" w:cs="宋体"/>
                <w:i w:val="0"/>
                <w:iCs w:val="0"/>
                <w:color w:val="auto"/>
                <w:kern w:val="2"/>
                <w:sz w:val="21"/>
                <w:szCs w:val="21"/>
                <w:u w:val="none"/>
                <w:lang w:val="en-US" w:eastAsia="zh-CN" w:bidi="ar"/>
              </w:rPr>
              <w:t>0</w:t>
            </w:r>
            <w:r>
              <w:rPr>
                <w:rFonts w:hint="eastAsia" w:ascii="宋体" w:hAnsi="宋体" w:eastAsia="宋体" w:cs="宋体"/>
                <w:i w:val="0"/>
                <w:iCs w:val="0"/>
                <w:color w:val="auto"/>
                <w:kern w:val="2"/>
                <w:sz w:val="21"/>
                <w:szCs w:val="21"/>
                <w:u w:val="none"/>
                <w:lang w:val="en-US" w:eastAsia="zh-CN" w:bidi="ar"/>
              </w:rPr>
              <w:t>0 克</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3</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尺寸（不含桨叶）</w:t>
            </w:r>
          </w:p>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lang w:val="en-US"/>
              </w:rPr>
              <w:t>（长×宽×高）</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毫米</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w:t>
            </w:r>
            <w:r>
              <w:rPr>
                <w:rFonts w:hint="eastAsia" w:ascii="宋体" w:hAnsi="宋体" w:cs="宋体"/>
                <w:i w:val="0"/>
                <w:iCs w:val="0"/>
                <w:color w:val="auto"/>
                <w:kern w:val="2"/>
                <w:sz w:val="21"/>
                <w:szCs w:val="21"/>
                <w:u w:val="none"/>
                <w:lang w:val="en-US" w:eastAsia="zh-CN" w:bidi="ar"/>
              </w:rPr>
              <w:t>380</w:t>
            </w:r>
            <w:r>
              <w:rPr>
                <w:rFonts w:hint="eastAsia" w:ascii="宋体" w:hAnsi="宋体" w:eastAsia="宋体" w:cs="宋体"/>
                <w:i w:val="0"/>
                <w:iCs w:val="0"/>
                <w:color w:val="auto"/>
                <w:kern w:val="2"/>
                <w:sz w:val="21"/>
                <w:szCs w:val="21"/>
                <w:u w:val="none"/>
                <w:lang w:val="en-US" w:eastAsia="zh-CN" w:bidi="ar"/>
              </w:rPr>
              <w:t>毫米</w:t>
            </w:r>
            <w:r>
              <w:rPr>
                <w:rFonts w:hint="eastAsia" w:ascii="宋体" w:hAnsi="宋体" w:cs="宋体"/>
                <w:szCs w:val="21"/>
                <w:lang w:val="en-US" w:eastAsia="zh-CN"/>
              </w:rPr>
              <w:t xml:space="preserve"> </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cs="宋体"/>
                <w:i w:val="0"/>
                <w:iCs w:val="0"/>
                <w:color w:val="auto"/>
                <w:kern w:val="2"/>
                <w:sz w:val="21"/>
                <w:szCs w:val="21"/>
                <w:u w:val="none"/>
                <w:lang w:val="en-US" w:eastAsia="zh-CN" w:bidi="ar"/>
              </w:rPr>
              <w:t>420</w:t>
            </w:r>
            <w:r>
              <w:rPr>
                <w:rFonts w:hint="eastAsia" w:ascii="宋体" w:hAnsi="宋体" w:eastAsia="宋体" w:cs="宋体"/>
                <w:i w:val="0"/>
                <w:iCs w:val="0"/>
                <w:color w:val="auto"/>
                <w:kern w:val="2"/>
                <w:sz w:val="21"/>
                <w:szCs w:val="21"/>
                <w:u w:val="none"/>
                <w:lang w:val="en-US" w:eastAsia="zh-CN" w:bidi="ar"/>
              </w:rPr>
              <w:t xml:space="preserve"> 毫米</w:t>
            </w:r>
            <w:r>
              <w:rPr>
                <w:rFonts w:hint="eastAsia" w:ascii="宋体" w:hAnsi="宋体" w:cs="宋体"/>
                <w:szCs w:val="21"/>
                <w:lang w:val="en-US" w:eastAsia="zh-CN"/>
              </w:rPr>
              <w:t xml:space="preserve"> </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cs="宋体"/>
                <w:i w:val="0"/>
                <w:iCs w:val="0"/>
                <w:color w:val="auto"/>
                <w:kern w:val="2"/>
                <w:sz w:val="21"/>
                <w:szCs w:val="21"/>
                <w:u w:val="none"/>
                <w:lang w:val="en-US" w:eastAsia="zh-CN" w:bidi="ar"/>
              </w:rPr>
              <w:t>220</w:t>
            </w:r>
            <w:r>
              <w:rPr>
                <w:rFonts w:hint="eastAsia" w:ascii="宋体" w:hAnsi="宋体" w:eastAsia="宋体" w:cs="宋体"/>
                <w:i w:val="0"/>
                <w:iCs w:val="0"/>
                <w:color w:val="auto"/>
                <w:kern w:val="2"/>
                <w:sz w:val="21"/>
                <w:szCs w:val="21"/>
                <w:u w:val="none"/>
                <w:lang w:val="en-US" w:eastAsia="zh-CN" w:bidi="ar"/>
              </w:rPr>
              <w:t xml:space="preserve"> 毫米</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4</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最大上升速度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6 米/秒（普通挡）</w:t>
            </w:r>
          </w:p>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10米/秒（运动挡）</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5</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最大下降速度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6 米/秒（普通挡）</w:t>
            </w:r>
          </w:p>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8米/秒（运动挡）</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6</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最大抗风速度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≧1</w:t>
            </w:r>
            <w:r>
              <w:rPr>
                <w:rFonts w:hint="eastAsia" w:ascii="宋体" w:hAnsi="宋体" w:cs="宋体"/>
                <w:i w:val="0"/>
                <w:iCs w:val="0"/>
                <w:color w:val="auto"/>
                <w:kern w:val="2"/>
                <w:sz w:val="21"/>
                <w:szCs w:val="21"/>
                <w:u w:val="none"/>
                <w:lang w:val="en-US" w:eastAsia="zh-CN" w:bidi="ar"/>
              </w:rPr>
              <w:t>0</w:t>
            </w:r>
            <w:r>
              <w:rPr>
                <w:rFonts w:hint="eastAsia" w:ascii="宋体" w:hAnsi="宋体" w:eastAsia="宋体" w:cs="宋体"/>
                <w:i w:val="0"/>
                <w:iCs w:val="0"/>
                <w:color w:val="auto"/>
                <w:kern w:val="2"/>
                <w:sz w:val="21"/>
                <w:szCs w:val="21"/>
                <w:u w:val="none"/>
                <w:lang w:val="en-US" w:eastAsia="zh-CN" w:bidi="ar"/>
              </w:rPr>
              <w:t xml:space="preserve"> 米/秒</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7</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最大起飞海拔高度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米</w:t>
            </w:r>
          </w:p>
        </w:tc>
        <w:tc>
          <w:tcPr>
            <w:tcW w:w="3146"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6000米</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8</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最长飞行时间</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分钟</w:t>
            </w:r>
          </w:p>
        </w:tc>
        <w:tc>
          <w:tcPr>
            <w:tcW w:w="3146"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50分钟</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9</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最大作业半径</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公里</w:t>
            </w:r>
          </w:p>
        </w:tc>
        <w:tc>
          <w:tcPr>
            <w:tcW w:w="3146"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10公里</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10</w:t>
            </w:r>
          </w:p>
        </w:tc>
        <w:tc>
          <w:tcPr>
            <w:tcW w:w="1670"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镜头</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具备广角相机、</w:t>
            </w:r>
            <w:r>
              <w:rPr>
                <w:rFonts w:hint="eastAsia" w:ascii="宋体" w:hAnsi="宋体" w:eastAsia="宋体" w:cs="宋体"/>
                <w:i w:val="0"/>
                <w:iCs w:val="0"/>
                <w:color w:val="auto"/>
                <w:kern w:val="2"/>
                <w:sz w:val="21"/>
                <w:szCs w:val="21"/>
                <w:u w:val="none"/>
                <w:lang w:val="en-US" w:eastAsia="zh-CN" w:bidi="ar"/>
              </w:rPr>
              <w:t>中长焦相机</w:t>
            </w:r>
            <w:r>
              <w:rPr>
                <w:rFonts w:hint="eastAsia" w:ascii="宋体" w:hAnsi="宋体" w:cs="宋体"/>
                <w:i w:val="0"/>
                <w:iCs w:val="0"/>
                <w:color w:val="auto"/>
                <w:kern w:val="2"/>
                <w:sz w:val="21"/>
                <w:szCs w:val="21"/>
                <w:u w:val="none"/>
                <w:lang w:val="en-US" w:eastAsia="zh-CN" w:bidi="ar"/>
              </w:rPr>
              <w:t>、</w:t>
            </w:r>
            <w:r>
              <w:rPr>
                <w:rFonts w:hint="eastAsia" w:ascii="宋体" w:hAnsi="宋体" w:eastAsia="宋体" w:cs="宋体"/>
                <w:i w:val="0"/>
                <w:iCs w:val="0"/>
                <w:color w:val="auto"/>
                <w:kern w:val="2"/>
                <w:sz w:val="21"/>
                <w:szCs w:val="21"/>
                <w:u w:val="none"/>
                <w:lang w:val="en-US" w:eastAsia="zh-CN" w:bidi="ar"/>
              </w:rPr>
              <w:t>长焦相机</w:t>
            </w:r>
            <w:r>
              <w:rPr>
                <w:rFonts w:hint="eastAsia" w:ascii="宋体" w:hAnsi="宋体" w:cs="宋体"/>
                <w:i w:val="0"/>
                <w:iCs w:val="0"/>
                <w:color w:val="auto"/>
                <w:kern w:val="2"/>
                <w:sz w:val="21"/>
                <w:szCs w:val="21"/>
                <w:u w:val="none"/>
                <w:lang w:val="en-US" w:eastAsia="zh-CN" w:bidi="ar"/>
              </w:rPr>
              <w:t>、红外相机</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11</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广角相机CMOS</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英寸</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1/1.3 英寸</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12</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广角相机有效像素</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4800万</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13</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中长焦相机CMOS</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英寸</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1/1.3 英寸</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14</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中长焦相机有效像素</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4800万</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15</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长焦相机CMOS</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英寸</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1/1.5 英寸</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16</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长焦相机有效像素</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4800万</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17</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图传方案</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O4+ 图传</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18</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近红外补光灯</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FOV：5.7°±0.3°</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19</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热成像相机分辨率</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640×512</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20</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热成像相机测温范围</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-40℃ 至 150℃（高增益模式）</w:t>
            </w:r>
          </w:p>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0℃ 至 550℃（低增益模式）</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21</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云台结构设计范围</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俯仰：-140° 至 +113°</w:t>
            </w:r>
          </w:p>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横滚：-52° 至 +52°</w:t>
            </w:r>
          </w:p>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平移：-65° 至 +65°</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22</w:t>
            </w:r>
          </w:p>
        </w:tc>
        <w:tc>
          <w:tcPr>
            <w:tcW w:w="1670"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电池容量</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毫安时</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6000 毫安时</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23</w:t>
            </w:r>
          </w:p>
        </w:tc>
        <w:tc>
          <w:tcPr>
            <w:tcW w:w="1670"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电池电压</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伏</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22.14 伏</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24</w:t>
            </w:r>
          </w:p>
        </w:tc>
        <w:tc>
          <w:tcPr>
            <w:tcW w:w="1670"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电池重量</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克</w:t>
            </w:r>
          </w:p>
        </w:tc>
        <w:tc>
          <w:tcPr>
            <w:tcW w:w="314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700 克</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25</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电池循环次数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次</w:t>
            </w:r>
          </w:p>
        </w:tc>
        <w:tc>
          <w:tcPr>
            <w:tcW w:w="3146" w:type="dxa"/>
            <w:vAlign w:val="center"/>
          </w:tcPr>
          <w:p>
            <w:pPr>
              <w:keepNext w:val="0"/>
              <w:keepLines w:val="0"/>
              <w:widowControl/>
              <w:suppressLineNumbers w:val="0"/>
              <w:jc w:val="center"/>
              <w:textAlignment w:val="auto"/>
              <w:rPr>
                <w:rFonts w:hint="default" w:ascii="宋体" w:hAnsi="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380次</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pStyle w:val="18"/>
        <w:ind w:left="0" w:leftChars="0" w:firstLine="0" w:firstLineChars="0"/>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3</w:t>
      </w:r>
      <w:r>
        <w:rPr>
          <w:rFonts w:hint="eastAsia" w:ascii="宋体" w:hAnsi="宋体" w:eastAsia="宋体" w:cs="宋体"/>
          <w:szCs w:val="21"/>
        </w:rPr>
        <w:t xml:space="preserve">   </w:t>
      </w:r>
      <w:r>
        <w:rPr>
          <w:rFonts w:hint="eastAsia" w:ascii="宋体" w:hAnsi="宋体" w:cs="宋体"/>
          <w:szCs w:val="21"/>
          <w:lang w:val="en-US" w:eastAsia="zh-CN"/>
        </w:rPr>
        <w:t>便携式图传基站</w:t>
      </w:r>
      <w:r>
        <w:rPr>
          <w:rFonts w:hint="eastAsia" w:ascii="宋体" w:hAnsi="宋体" w:eastAsia="宋体" w:cs="宋体"/>
          <w:szCs w:val="21"/>
        </w:rPr>
        <w:t xml:space="preserve">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重量</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g</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lang w:val="en-US" w:eastAsia="zh-CN"/>
              </w:rPr>
              <w:t>2</w:t>
            </w:r>
            <w:r>
              <w:rPr>
                <w:rFonts w:hint="eastAsia" w:ascii="宋体" w:hAnsi="宋体" w:cs="宋体"/>
                <w:szCs w:val="21"/>
                <w:lang w:val="en-US" w:eastAsia="zh-CN"/>
              </w:rPr>
              <w:t xml:space="preserve">500 </w:t>
            </w:r>
            <w:r>
              <w:rPr>
                <w:rFonts w:hint="eastAsia" w:ascii="宋体" w:hAnsi="宋体" w:eastAsia="宋体" w:cs="宋体"/>
                <w:szCs w:val="21"/>
                <w:lang w:val="en-US" w:eastAsia="zh-CN"/>
              </w:rPr>
              <w:t>g</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w:t>
            </w:r>
          </w:p>
        </w:tc>
        <w:tc>
          <w:tcPr>
            <w:tcW w:w="1641"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尺寸</w:t>
            </w:r>
          </w:p>
          <w:p>
            <w:pPr>
              <w:widowControl/>
              <w:jc w:val="center"/>
              <w:rPr>
                <w:rFonts w:hint="default" w:ascii="宋体" w:hAnsi="宋体" w:cs="宋体"/>
                <w:szCs w:val="21"/>
                <w:lang w:val="en-US" w:eastAsia="zh-CN"/>
              </w:rPr>
            </w:pPr>
            <w:r>
              <w:rPr>
                <w:rFonts w:hint="eastAsia" w:ascii="宋体" w:hAnsi="宋体" w:cs="宋体"/>
                <w:szCs w:val="21"/>
                <w:lang w:val="en-US" w:eastAsia="zh-CN"/>
              </w:rPr>
              <w:t>（长</w:t>
            </w:r>
            <w:r>
              <w:rPr>
                <w:rFonts w:hint="eastAsia" w:ascii="宋体" w:hAnsi="宋体" w:eastAsia="宋体" w:cs="宋体"/>
                <w:szCs w:val="21"/>
              </w:rPr>
              <w:t>×</w:t>
            </w:r>
            <w:r>
              <w:rPr>
                <w:rFonts w:hint="eastAsia" w:ascii="宋体" w:hAnsi="宋体" w:cs="宋体"/>
                <w:szCs w:val="21"/>
                <w:lang w:val="en-US" w:eastAsia="zh-CN"/>
              </w:rPr>
              <w:t>宽</w:t>
            </w:r>
            <w:r>
              <w:rPr>
                <w:rFonts w:hint="eastAsia" w:ascii="宋体" w:hAnsi="宋体" w:eastAsia="宋体" w:cs="宋体"/>
                <w:szCs w:val="21"/>
              </w:rPr>
              <w:t>×</w:t>
            </w:r>
            <w:r>
              <w:rPr>
                <w:rFonts w:hint="eastAsia" w:ascii="宋体" w:hAnsi="宋体" w:cs="宋体"/>
                <w:szCs w:val="21"/>
                <w:lang w:val="en-US" w:eastAsia="zh-CN"/>
              </w:rPr>
              <w:t>高）</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m</w:t>
            </w:r>
            <w:r>
              <w:rPr>
                <w:rFonts w:hint="eastAsia" w:ascii="宋体" w:hAnsi="宋体" w:eastAsia="宋体" w:cs="宋体"/>
                <w:szCs w:val="21"/>
                <w:lang w:val="en-US" w:eastAsia="zh-CN"/>
              </w:rPr>
              <w:t>m</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lang w:val="en-US" w:eastAsia="zh-CN"/>
              </w:rPr>
              <w:t>1</w:t>
            </w:r>
            <w:r>
              <w:rPr>
                <w:rFonts w:hint="eastAsia" w:ascii="宋体" w:hAnsi="宋体" w:cs="宋体"/>
                <w:szCs w:val="21"/>
                <w:lang w:val="en-US" w:eastAsia="zh-CN"/>
              </w:rPr>
              <w:t>70m</w:t>
            </w:r>
            <w:r>
              <w:rPr>
                <w:rFonts w:hint="eastAsia" w:ascii="宋体" w:hAnsi="宋体" w:eastAsia="宋体" w:cs="宋体"/>
                <w:szCs w:val="21"/>
                <w:lang w:val="en-US" w:eastAsia="zh-CN"/>
              </w:rPr>
              <w:t>m</w:t>
            </w:r>
            <w:r>
              <w:rPr>
                <w:rFonts w:hint="eastAsia" w:ascii="宋体" w:hAnsi="宋体" w:cs="宋体"/>
                <w:szCs w:val="21"/>
                <w:lang w:val="en-US" w:eastAsia="zh-CN"/>
              </w:rPr>
              <w:t xml:space="preserve"> </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lang w:val="en-US" w:eastAsia="zh-CN"/>
              </w:rPr>
              <w:t>1</w:t>
            </w:r>
            <w:r>
              <w:rPr>
                <w:rFonts w:hint="eastAsia" w:ascii="宋体" w:hAnsi="宋体" w:cs="宋体"/>
                <w:szCs w:val="21"/>
                <w:lang w:val="en-US" w:eastAsia="zh-CN"/>
              </w:rPr>
              <w:t>70m</w:t>
            </w:r>
            <w:r>
              <w:rPr>
                <w:rFonts w:hint="eastAsia" w:ascii="宋体" w:hAnsi="宋体" w:eastAsia="宋体" w:cs="宋体"/>
                <w:szCs w:val="21"/>
                <w:lang w:val="en-US" w:eastAsia="zh-CN"/>
              </w:rPr>
              <w:t>m</w:t>
            </w:r>
            <w:r>
              <w:rPr>
                <w:rFonts w:hint="eastAsia" w:ascii="宋体" w:hAnsi="宋体" w:cs="宋体"/>
                <w:szCs w:val="21"/>
                <w:lang w:val="en-US" w:eastAsia="zh-CN"/>
              </w:rPr>
              <w:t xml:space="preserve"> </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lang w:val="en-US" w:eastAsia="zh-CN"/>
              </w:rPr>
              <w:t>3</w:t>
            </w:r>
            <w:r>
              <w:rPr>
                <w:rFonts w:hint="eastAsia" w:ascii="宋体" w:hAnsi="宋体" w:cs="宋体"/>
                <w:szCs w:val="21"/>
                <w:lang w:val="en-US" w:eastAsia="zh-CN"/>
              </w:rPr>
              <w:t>50m</w:t>
            </w:r>
            <w:r>
              <w:rPr>
                <w:rFonts w:hint="eastAsia" w:ascii="宋体" w:hAnsi="宋体" w:eastAsia="宋体" w:cs="宋体"/>
                <w:szCs w:val="21"/>
                <w:lang w:val="en-US" w:eastAsia="zh-CN"/>
              </w:rPr>
              <w:t>m</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工作频率</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OcuSync 4</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支持频段</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2.4G / 5.2G / 5.8G</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卫星接收频点</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支持GPS L1 / L2 / L5</w:t>
            </w:r>
          </w:p>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北斗B1I / B2I / B3I / B1C / B2A / B2B等多系统</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6</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RTK标定精度</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水平精度0.8cm+1ppm(RMS)，垂直精度1.5cm+1ppm(RMS)</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7</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最大信号有效距离</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km</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无干扰、无遮挡条件下，FCC标准达15</w:t>
            </w:r>
            <w:r>
              <w:rPr>
                <w:rFonts w:hint="eastAsia" w:ascii="宋体" w:hAnsi="宋体" w:cs="宋体"/>
                <w:szCs w:val="21"/>
                <w:lang w:val="en-US" w:eastAsia="zh-CN"/>
              </w:rPr>
              <w:t xml:space="preserve"> </w:t>
            </w:r>
            <w:r>
              <w:rPr>
                <w:rFonts w:hint="eastAsia" w:ascii="宋体" w:hAnsi="宋体" w:eastAsia="宋体" w:cs="宋体"/>
                <w:szCs w:val="21"/>
                <w:lang w:val="en-US" w:eastAsia="zh-CN"/>
              </w:rPr>
              <w:t>km</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8</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供电方式</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POE接口供电</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4</w:t>
      </w:r>
      <w:r>
        <w:rPr>
          <w:rFonts w:hint="eastAsia" w:ascii="宋体" w:hAnsi="宋体" w:eastAsia="宋体" w:cs="宋体"/>
          <w:szCs w:val="21"/>
        </w:rPr>
        <w:t xml:space="preserve">   </w:t>
      </w:r>
      <w:r>
        <w:rPr>
          <w:rFonts w:hint="eastAsia" w:ascii="宋体" w:hAnsi="宋体" w:cs="宋体"/>
          <w:szCs w:val="21"/>
          <w:lang w:val="en-US" w:eastAsia="zh-CN"/>
        </w:rPr>
        <w:t>小型折叠式多旋翼红外双光无人机</w:t>
      </w:r>
      <w:r>
        <w:rPr>
          <w:rFonts w:hint="eastAsia" w:ascii="宋体" w:hAnsi="宋体" w:eastAsia="宋体" w:cs="宋体"/>
          <w:szCs w:val="21"/>
        </w:rPr>
        <w:t xml:space="preserve">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裸机重量（带普通桨叶）</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12</w:t>
            </w:r>
            <w:r>
              <w:rPr>
                <w:rFonts w:hint="eastAsia" w:ascii="宋体" w:hAnsi="宋体" w:cs="宋体"/>
                <w:szCs w:val="21"/>
                <w:lang w:val="en-US" w:eastAsia="zh-CN"/>
              </w:rPr>
              <w:t>50</w:t>
            </w:r>
            <w:r>
              <w:rPr>
                <w:rFonts w:hint="eastAsia" w:ascii="宋体" w:hAnsi="宋体" w:eastAsia="宋体" w:cs="宋体"/>
                <w:szCs w:val="21"/>
              </w:rPr>
              <w:t xml:space="preserve"> 克</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裸机重量（带静音桨叶）</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12</w:t>
            </w:r>
            <w:r>
              <w:rPr>
                <w:rFonts w:hint="eastAsia" w:ascii="宋体" w:hAnsi="宋体" w:cs="宋体"/>
                <w:szCs w:val="21"/>
                <w:lang w:val="en-US" w:eastAsia="zh-CN"/>
              </w:rPr>
              <w:t>50</w:t>
            </w:r>
            <w:r>
              <w:rPr>
                <w:rFonts w:hint="eastAsia" w:ascii="宋体" w:hAnsi="宋体" w:eastAsia="宋体" w:cs="宋体"/>
                <w:szCs w:val="21"/>
              </w:rPr>
              <w:t xml:space="preserve"> 克</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最大起飞重量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14</w:t>
            </w:r>
            <w:r>
              <w:rPr>
                <w:rFonts w:hint="eastAsia" w:ascii="宋体" w:hAnsi="宋体" w:cs="宋体"/>
                <w:szCs w:val="21"/>
                <w:lang w:val="en-US" w:eastAsia="zh-CN"/>
              </w:rPr>
              <w:t>0</w:t>
            </w:r>
            <w:r>
              <w:rPr>
                <w:rFonts w:hint="eastAsia" w:ascii="宋体" w:hAnsi="宋体" w:eastAsia="宋体" w:cs="宋体"/>
                <w:szCs w:val="21"/>
              </w:rPr>
              <w:t>0 克</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展开尺寸</w:t>
            </w:r>
          </w:p>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lang w:val="en-US"/>
              </w:rPr>
              <w:t>（长×宽×高）</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毫米</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3</w:t>
            </w:r>
            <w:r>
              <w:rPr>
                <w:rFonts w:hint="eastAsia" w:ascii="宋体" w:hAnsi="宋体" w:cs="宋体"/>
                <w:szCs w:val="21"/>
                <w:lang w:val="en-US" w:eastAsia="zh-CN"/>
              </w:rPr>
              <w:t>10</w:t>
            </w:r>
            <w:r>
              <w:rPr>
                <w:rFonts w:hint="eastAsia" w:ascii="宋体" w:hAnsi="宋体" w:eastAsia="宋体" w:cs="宋体"/>
                <w:szCs w:val="21"/>
              </w:rPr>
              <w:t xml:space="preserve"> 毫米</w:t>
            </w:r>
            <w:r>
              <w:rPr>
                <w:rFonts w:hint="eastAsia" w:ascii="宋体" w:hAnsi="宋体" w:cs="宋体"/>
                <w:szCs w:val="21"/>
                <w:lang w:val="en-US" w:eastAsia="zh-CN"/>
              </w:rPr>
              <w:t xml:space="preserve"> </w:t>
            </w:r>
            <w:r>
              <w:rPr>
                <w:rFonts w:hint="eastAsia" w:ascii="宋体" w:hAnsi="宋体" w:eastAsia="宋体" w:cs="宋体"/>
                <w:szCs w:val="21"/>
                <w:lang w:val="en-US"/>
              </w:rPr>
              <w:t>×</w:t>
            </w:r>
            <w:r>
              <w:rPr>
                <w:rFonts w:hint="eastAsia" w:ascii="宋体" w:hAnsi="宋体" w:cs="宋体"/>
                <w:szCs w:val="21"/>
                <w:lang w:val="en-US" w:eastAsia="zh-CN"/>
              </w:rPr>
              <w:t xml:space="preserve"> </w:t>
            </w:r>
            <w:r>
              <w:rPr>
                <w:rFonts w:hint="eastAsia" w:ascii="宋体" w:hAnsi="宋体" w:eastAsia="宋体" w:cs="宋体"/>
                <w:szCs w:val="21"/>
              </w:rPr>
              <w:t>3</w:t>
            </w:r>
            <w:r>
              <w:rPr>
                <w:rFonts w:hint="eastAsia" w:ascii="宋体" w:hAnsi="宋体" w:cs="宋体"/>
                <w:szCs w:val="21"/>
                <w:lang w:val="en-US" w:eastAsia="zh-CN"/>
              </w:rPr>
              <w:t>90</w:t>
            </w:r>
            <w:r>
              <w:rPr>
                <w:rFonts w:hint="eastAsia" w:ascii="宋体" w:hAnsi="宋体" w:eastAsia="宋体" w:cs="宋体"/>
                <w:szCs w:val="21"/>
              </w:rPr>
              <w:t xml:space="preserve"> 毫米</w:t>
            </w:r>
            <w:r>
              <w:rPr>
                <w:rFonts w:hint="eastAsia" w:ascii="宋体" w:hAnsi="宋体" w:cs="宋体"/>
                <w:szCs w:val="21"/>
                <w:lang w:val="en-US" w:eastAsia="zh-CN"/>
              </w:rPr>
              <w:t xml:space="preserve"> </w:t>
            </w:r>
            <w:r>
              <w:rPr>
                <w:rFonts w:hint="eastAsia" w:ascii="宋体" w:hAnsi="宋体" w:eastAsia="宋体" w:cs="宋体"/>
                <w:szCs w:val="21"/>
                <w:lang w:val="en-US"/>
              </w:rPr>
              <w:t>×</w:t>
            </w:r>
            <w:r>
              <w:rPr>
                <w:rFonts w:hint="eastAsia" w:ascii="宋体" w:hAnsi="宋体" w:cs="宋体"/>
                <w:szCs w:val="21"/>
                <w:lang w:val="en-US" w:eastAsia="zh-CN"/>
              </w:rPr>
              <w:t xml:space="preserve"> </w:t>
            </w:r>
            <w:r>
              <w:rPr>
                <w:rFonts w:hint="eastAsia" w:ascii="宋体" w:hAnsi="宋体" w:eastAsia="宋体" w:cs="宋体"/>
                <w:szCs w:val="21"/>
              </w:rPr>
              <w:t>1</w:t>
            </w:r>
            <w:r>
              <w:rPr>
                <w:rFonts w:hint="eastAsia" w:ascii="宋体" w:hAnsi="宋体" w:cs="宋体"/>
                <w:szCs w:val="21"/>
                <w:lang w:val="en-US" w:eastAsia="zh-CN"/>
              </w:rPr>
              <w:t>50</w:t>
            </w:r>
            <w:r>
              <w:rPr>
                <w:rFonts w:hint="eastAsia" w:ascii="宋体" w:hAnsi="宋体" w:eastAsia="宋体" w:cs="宋体"/>
                <w:szCs w:val="21"/>
              </w:rPr>
              <w:t xml:space="preserve"> 毫米</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5</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折叠尺寸</w:t>
            </w:r>
          </w:p>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lang w:val="en-US"/>
              </w:rPr>
              <w:t>（长×宽×高）</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毫米</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2</w:t>
            </w:r>
            <w:r>
              <w:rPr>
                <w:rFonts w:hint="eastAsia" w:ascii="宋体" w:hAnsi="宋体" w:cs="宋体"/>
                <w:szCs w:val="21"/>
                <w:lang w:val="en-US" w:eastAsia="zh-CN"/>
              </w:rPr>
              <w:t>80</w:t>
            </w:r>
            <w:r>
              <w:rPr>
                <w:rFonts w:hint="eastAsia" w:ascii="宋体" w:hAnsi="宋体" w:eastAsia="宋体" w:cs="宋体"/>
                <w:szCs w:val="21"/>
              </w:rPr>
              <w:t xml:space="preserve"> 毫米</w:t>
            </w:r>
            <w:r>
              <w:rPr>
                <w:rFonts w:hint="eastAsia" w:ascii="宋体" w:hAnsi="宋体" w:cs="宋体"/>
                <w:szCs w:val="21"/>
                <w:lang w:val="en-US" w:eastAsia="zh-CN"/>
              </w:rPr>
              <w:t xml:space="preserve"> </w:t>
            </w:r>
            <w:r>
              <w:rPr>
                <w:rFonts w:hint="eastAsia" w:ascii="宋体" w:hAnsi="宋体" w:eastAsia="宋体" w:cs="宋体"/>
                <w:szCs w:val="21"/>
                <w:lang w:val="en-US"/>
              </w:rPr>
              <w:t>×</w:t>
            </w:r>
            <w:r>
              <w:rPr>
                <w:rFonts w:hint="eastAsia" w:ascii="宋体" w:hAnsi="宋体" w:cs="宋体"/>
                <w:szCs w:val="21"/>
                <w:lang w:val="en-US" w:eastAsia="zh-CN"/>
              </w:rPr>
              <w:t xml:space="preserve"> </w:t>
            </w:r>
            <w:r>
              <w:rPr>
                <w:rFonts w:hint="eastAsia" w:ascii="宋体" w:hAnsi="宋体" w:eastAsia="宋体" w:cs="宋体"/>
                <w:szCs w:val="21"/>
              </w:rPr>
              <w:t>1</w:t>
            </w:r>
            <w:r>
              <w:rPr>
                <w:rFonts w:hint="eastAsia" w:ascii="宋体" w:hAnsi="宋体" w:cs="宋体"/>
                <w:szCs w:val="21"/>
                <w:lang w:val="en-US" w:eastAsia="zh-CN"/>
              </w:rPr>
              <w:t>20</w:t>
            </w:r>
            <w:r>
              <w:rPr>
                <w:rFonts w:hint="eastAsia" w:ascii="宋体" w:hAnsi="宋体" w:eastAsia="宋体" w:cs="宋体"/>
                <w:szCs w:val="21"/>
              </w:rPr>
              <w:t xml:space="preserve"> 毫米</w:t>
            </w:r>
            <w:r>
              <w:rPr>
                <w:rFonts w:hint="eastAsia" w:ascii="宋体" w:hAnsi="宋体" w:cs="宋体"/>
                <w:szCs w:val="21"/>
                <w:lang w:val="en-US" w:eastAsia="zh-CN"/>
              </w:rPr>
              <w:t xml:space="preserve"> </w:t>
            </w:r>
            <w:r>
              <w:rPr>
                <w:rFonts w:hint="eastAsia" w:ascii="宋体" w:hAnsi="宋体" w:eastAsia="宋体" w:cs="宋体"/>
                <w:szCs w:val="21"/>
                <w:lang w:val="en-US"/>
              </w:rPr>
              <w:t>×</w:t>
            </w:r>
            <w:r>
              <w:rPr>
                <w:rFonts w:hint="eastAsia" w:ascii="宋体" w:hAnsi="宋体" w:cs="宋体"/>
                <w:szCs w:val="21"/>
                <w:lang w:val="en-US" w:eastAsia="zh-CN"/>
              </w:rPr>
              <w:t xml:space="preserve"> </w:t>
            </w:r>
            <w:r>
              <w:rPr>
                <w:rFonts w:hint="eastAsia" w:ascii="宋体" w:hAnsi="宋体" w:eastAsia="宋体" w:cs="宋体"/>
                <w:szCs w:val="21"/>
              </w:rPr>
              <w:t>1</w:t>
            </w:r>
            <w:r>
              <w:rPr>
                <w:rFonts w:hint="eastAsia" w:ascii="宋体" w:hAnsi="宋体" w:cs="宋体"/>
                <w:szCs w:val="21"/>
                <w:lang w:val="en-US" w:eastAsia="zh-CN"/>
              </w:rPr>
              <w:t>40</w:t>
            </w:r>
            <w:r>
              <w:rPr>
                <w:rFonts w:hint="eastAsia" w:ascii="宋体" w:hAnsi="宋体" w:eastAsia="宋体" w:cs="宋体"/>
                <w:szCs w:val="21"/>
              </w:rPr>
              <w:t xml:space="preserve"> 毫米</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最大载重</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szCs w:val="21"/>
                <w:lang w:val="en-US" w:eastAsia="zh-CN"/>
              </w:rPr>
              <w:t>15</w:t>
            </w:r>
            <w:r>
              <w:rPr>
                <w:rFonts w:hint="eastAsia" w:ascii="宋体" w:hAnsi="宋体" w:eastAsia="宋体" w:cs="宋体"/>
                <w:szCs w:val="21"/>
              </w:rPr>
              <w:t>0 克</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7</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eastAsia="zh-CN"/>
              </w:rPr>
            </w:pPr>
            <w:r>
              <w:rPr>
                <w:rFonts w:hint="eastAsia" w:ascii="宋体" w:hAnsi="宋体" w:eastAsia="宋体" w:cs="宋体"/>
                <w:szCs w:val="21"/>
              </w:rPr>
              <w:t>轴距</w:t>
            </w:r>
            <w:r>
              <w:rPr>
                <w:rFonts w:hint="eastAsia" w:ascii="宋体" w:hAnsi="宋体" w:cs="宋体"/>
                <w:szCs w:val="21"/>
                <w:lang w:eastAsia="zh-CN"/>
              </w:rPr>
              <w:t>（</w:t>
            </w:r>
            <w:r>
              <w:rPr>
                <w:rFonts w:hint="eastAsia" w:ascii="宋体" w:hAnsi="宋体" w:eastAsia="宋体" w:cs="宋体"/>
                <w:szCs w:val="21"/>
              </w:rPr>
              <w:t>对角线</w:t>
            </w:r>
            <w:r>
              <w:rPr>
                <w:rFonts w:hint="eastAsia" w:ascii="宋体" w:hAnsi="宋体" w:cs="宋体"/>
                <w:szCs w:val="21"/>
                <w:lang w:eastAsia="zh-CN"/>
              </w:rPr>
              <w:t>）</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毫米</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szCs w:val="21"/>
                <w:lang w:val="en-US" w:eastAsia="zh-CN"/>
              </w:rPr>
              <w:t>450</w:t>
            </w:r>
            <w:r>
              <w:rPr>
                <w:rFonts w:hint="eastAsia" w:ascii="宋体" w:hAnsi="宋体" w:eastAsia="宋体" w:cs="宋体"/>
                <w:szCs w:val="21"/>
              </w:rPr>
              <w:t xml:space="preserve"> 毫米</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eastAsia="zh-CN"/>
              </w:rPr>
            </w:pPr>
            <w:r>
              <w:rPr>
                <w:rFonts w:hint="eastAsia" w:ascii="宋体" w:hAnsi="宋体" w:eastAsia="宋体" w:cs="宋体"/>
                <w:szCs w:val="21"/>
              </w:rPr>
              <w:t>最大上升速度</w:t>
            </w:r>
            <w:r>
              <w:rPr>
                <w:rFonts w:hint="eastAsia" w:ascii="宋体" w:hAnsi="宋体" w:cs="宋体"/>
                <w:szCs w:val="21"/>
                <w:lang w:eastAsia="zh-CN"/>
              </w:rPr>
              <w:t>（</w:t>
            </w:r>
            <w:r>
              <w:rPr>
                <w:rFonts w:hint="eastAsia" w:ascii="宋体" w:hAnsi="宋体" w:cs="宋体"/>
                <w:szCs w:val="21"/>
                <w:lang w:val="en-US" w:eastAsia="zh-CN"/>
              </w:rPr>
              <w:t>不带配件</w:t>
            </w:r>
            <w:r>
              <w:rPr>
                <w:rFonts w:hint="eastAsia" w:ascii="宋体" w:hAnsi="宋体" w:cs="宋体"/>
                <w:szCs w:val="21"/>
                <w:lang w:eastAsia="zh-CN"/>
              </w:rPr>
              <w:t>）</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10 米/秒</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9</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最大下降速度</w:t>
            </w:r>
            <w:r>
              <w:rPr>
                <w:rFonts w:hint="eastAsia" w:ascii="宋体" w:hAnsi="宋体" w:cs="宋体"/>
                <w:szCs w:val="21"/>
                <w:lang w:eastAsia="zh-CN"/>
              </w:rPr>
              <w:t>（</w:t>
            </w:r>
            <w:r>
              <w:rPr>
                <w:rFonts w:hint="eastAsia" w:ascii="宋体" w:hAnsi="宋体" w:cs="宋体"/>
                <w:szCs w:val="21"/>
                <w:lang w:val="en-US" w:eastAsia="zh-CN"/>
              </w:rPr>
              <w:t>不带配件</w:t>
            </w:r>
            <w:r>
              <w:rPr>
                <w:rFonts w:hint="eastAsia" w:ascii="宋体" w:hAnsi="宋体" w:cs="宋体"/>
                <w:szCs w:val="21"/>
                <w:lang w:eastAsia="zh-CN"/>
              </w:rPr>
              <w:t>）</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8 米/秒</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10</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最大水平飞行速度（海平面附近无风）</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21 米/秒</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最大抗风速度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12 米/秒</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工作环境温度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-10℃ 至 40℃（无太阳辐射）</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13</w:t>
            </w:r>
          </w:p>
        </w:tc>
        <w:tc>
          <w:tcPr>
            <w:tcW w:w="1641"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广角相机CMOS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英寸</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1/1.3 英寸</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14</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rPr>
            </w:pPr>
            <w:r>
              <w:rPr>
                <w:rFonts w:hint="eastAsia" w:ascii="宋体" w:hAnsi="宋体" w:cs="宋体"/>
                <w:szCs w:val="21"/>
                <w:lang w:val="en-US" w:eastAsia="zh-CN"/>
              </w:rPr>
              <w:t>广角相机</w:t>
            </w:r>
            <w:r>
              <w:rPr>
                <w:rFonts w:hint="eastAsia" w:ascii="宋体" w:hAnsi="宋体" w:eastAsia="宋体" w:cs="宋体"/>
                <w:szCs w:val="21"/>
              </w:rPr>
              <w:t>有效像素</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4800 万</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15</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rPr>
            </w:pPr>
            <w:r>
              <w:rPr>
                <w:rFonts w:hint="eastAsia" w:ascii="宋体" w:hAnsi="宋体" w:eastAsia="宋体" w:cs="宋体"/>
                <w:szCs w:val="21"/>
              </w:rPr>
              <w:t>中长焦</w:t>
            </w:r>
            <w:r>
              <w:rPr>
                <w:rFonts w:hint="eastAsia" w:ascii="宋体" w:hAnsi="宋体" w:cs="宋体"/>
                <w:szCs w:val="21"/>
                <w:lang w:val="en-US" w:eastAsia="zh-CN"/>
              </w:rPr>
              <w:t>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英寸</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1/1.3 英寸</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16</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rPr>
            </w:pPr>
            <w:r>
              <w:rPr>
                <w:rFonts w:hint="eastAsia" w:ascii="宋体" w:hAnsi="宋体" w:eastAsia="宋体" w:cs="宋体"/>
                <w:szCs w:val="21"/>
              </w:rPr>
              <w:t>中长焦</w:t>
            </w:r>
            <w:r>
              <w:rPr>
                <w:rFonts w:hint="eastAsia" w:ascii="宋体" w:hAnsi="宋体" w:cs="宋体"/>
                <w:szCs w:val="21"/>
                <w:lang w:val="en-US" w:eastAsia="zh-CN"/>
              </w:rPr>
              <w:t>相机</w:t>
            </w:r>
            <w:r>
              <w:rPr>
                <w:rFonts w:hint="eastAsia" w:ascii="宋体" w:hAnsi="宋体" w:eastAsia="宋体" w:cs="宋体"/>
                <w:szCs w:val="21"/>
              </w:rPr>
              <w:t>有效像素</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4800 万</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17</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rPr>
            </w:pPr>
            <w:r>
              <w:rPr>
                <w:rFonts w:hint="eastAsia" w:ascii="宋体" w:hAnsi="宋体" w:eastAsia="宋体" w:cs="宋体"/>
                <w:szCs w:val="21"/>
              </w:rPr>
              <w:t>长焦</w:t>
            </w:r>
            <w:r>
              <w:rPr>
                <w:rFonts w:hint="eastAsia" w:ascii="宋体" w:hAnsi="宋体" w:cs="宋体"/>
                <w:szCs w:val="21"/>
                <w:lang w:val="en-US" w:eastAsia="zh-CN"/>
              </w:rPr>
              <w:t>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英寸</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1/1.5 英寸</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18</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rPr>
            </w:pPr>
            <w:r>
              <w:rPr>
                <w:rFonts w:hint="eastAsia" w:ascii="宋体" w:hAnsi="宋体" w:eastAsia="宋体" w:cs="宋体"/>
                <w:szCs w:val="21"/>
              </w:rPr>
              <w:t>长焦</w:t>
            </w:r>
            <w:r>
              <w:rPr>
                <w:rFonts w:hint="eastAsia" w:ascii="宋体" w:hAnsi="宋体" w:cs="宋体"/>
                <w:szCs w:val="21"/>
                <w:lang w:val="en-US" w:eastAsia="zh-CN"/>
              </w:rPr>
              <w:t>相机</w:t>
            </w:r>
            <w:r>
              <w:rPr>
                <w:rFonts w:hint="eastAsia" w:ascii="宋体" w:hAnsi="宋体" w:eastAsia="宋体" w:cs="宋体"/>
                <w:szCs w:val="21"/>
              </w:rPr>
              <w:t>有效像素</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4800 万</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19</w:t>
            </w:r>
          </w:p>
        </w:tc>
        <w:tc>
          <w:tcPr>
            <w:tcW w:w="1641"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电池容量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毫安时</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6741 毫安时</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20</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电池标称电压</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伏</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14.76 伏</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21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电池重量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4</w:t>
            </w:r>
            <w:r>
              <w:rPr>
                <w:rFonts w:hint="eastAsia" w:ascii="宋体" w:hAnsi="宋体" w:cs="宋体"/>
                <w:szCs w:val="21"/>
                <w:lang w:val="en-US" w:eastAsia="zh-CN"/>
              </w:rPr>
              <w:t>10</w:t>
            </w:r>
            <w:r>
              <w:rPr>
                <w:rFonts w:hint="eastAsia" w:ascii="宋体" w:hAnsi="宋体" w:eastAsia="宋体" w:cs="宋体"/>
                <w:szCs w:val="21"/>
              </w:rPr>
              <w:t xml:space="preserve"> </w:t>
            </w:r>
            <w:r>
              <w:rPr>
                <w:rFonts w:hint="eastAsia" w:ascii="宋体" w:hAnsi="宋体" w:cs="宋体"/>
                <w:szCs w:val="21"/>
                <w:lang w:val="en-US" w:eastAsia="zh-CN"/>
              </w:rPr>
              <w:t>克</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22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充电环境温度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5℃ 至 40℃</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23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循环次数</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次</w:t>
            </w:r>
          </w:p>
        </w:tc>
        <w:tc>
          <w:tcPr>
            <w:tcW w:w="3116"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szCs w:val="21"/>
                <w:lang w:val="en-US" w:eastAsia="zh-CN"/>
              </w:rPr>
              <w:t>150次</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表3</w:t>
      </w:r>
      <w:r>
        <w:rPr>
          <w:rFonts w:hint="eastAsia" w:ascii="宋体" w:hAnsi="宋体" w:eastAsia="宋体" w:cs="宋体"/>
          <w:szCs w:val="21"/>
          <w:highlight w:val="none"/>
        </w:rPr>
        <w:t>.</w:t>
      </w:r>
      <w:r>
        <w:rPr>
          <w:rFonts w:hint="eastAsia" w:ascii="宋体" w:hAnsi="宋体" w:cs="宋体"/>
          <w:szCs w:val="21"/>
          <w:highlight w:val="none"/>
          <w:lang w:val="en-US" w:eastAsia="zh-CN"/>
        </w:rPr>
        <w:t>5</w:t>
      </w:r>
      <w:r>
        <w:rPr>
          <w:rFonts w:hint="eastAsia" w:ascii="宋体" w:hAnsi="宋体" w:eastAsia="宋体" w:cs="宋体"/>
          <w:szCs w:val="21"/>
          <w:highlight w:val="none"/>
        </w:rPr>
        <w:t xml:space="preserve">   </w:t>
      </w:r>
      <w:r>
        <w:rPr>
          <w:rFonts w:hint="eastAsia" w:ascii="宋体" w:hAnsi="宋体" w:cs="宋体"/>
          <w:szCs w:val="21"/>
          <w:highlight w:val="none"/>
          <w:lang w:val="en-US" w:eastAsia="zh-CN"/>
        </w:rPr>
        <w:t>小型中继多功能无人机遥控器</w:t>
      </w:r>
      <w:r>
        <w:rPr>
          <w:rFonts w:hint="eastAsia" w:ascii="宋体" w:hAnsi="宋体" w:eastAsia="宋体" w:cs="宋体"/>
          <w:szCs w:val="21"/>
          <w:highlight w:val="none"/>
        </w:rPr>
        <w:t xml:space="preserve">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最大信号有效距离（无干扰、无遮挡）</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公里</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rPr>
              <w:t xml:space="preserve">FCC：25 </w:t>
            </w:r>
            <w:r>
              <w:rPr>
                <w:rFonts w:hint="eastAsia" w:ascii="宋体" w:hAnsi="宋体" w:cs="宋体"/>
                <w:szCs w:val="21"/>
                <w:lang w:val="en-US" w:eastAsia="zh-CN"/>
              </w:rPr>
              <w:t>公里</w:t>
            </w:r>
          </w:p>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szCs w:val="21"/>
              </w:rPr>
              <w:t xml:space="preserve">CE：12 </w:t>
            </w:r>
            <w:r>
              <w:rPr>
                <w:rFonts w:hint="eastAsia" w:ascii="宋体" w:hAnsi="宋体" w:cs="宋体"/>
                <w:szCs w:val="21"/>
                <w:lang w:val="en-US" w:eastAsia="zh-CN"/>
              </w:rPr>
              <w:t>公里</w:t>
            </w:r>
          </w:p>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szCs w:val="21"/>
              </w:rPr>
              <w:t xml:space="preserve">SRRC：12 </w:t>
            </w:r>
            <w:r>
              <w:rPr>
                <w:rFonts w:hint="eastAsia" w:ascii="宋体" w:hAnsi="宋体" w:cs="宋体"/>
                <w:szCs w:val="21"/>
                <w:lang w:val="en-US" w:eastAsia="zh-CN"/>
              </w:rPr>
              <w:t>公里</w:t>
            </w:r>
          </w:p>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szCs w:val="21"/>
              </w:rPr>
              <w:t>MIC：12</w:t>
            </w:r>
            <w:r>
              <w:rPr>
                <w:rFonts w:hint="eastAsia" w:ascii="宋体" w:hAnsi="宋体" w:cs="宋体"/>
                <w:szCs w:val="21"/>
                <w:lang w:val="en-US" w:eastAsia="zh-CN"/>
              </w:rPr>
              <w:t xml:space="preserve"> 公里</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rPr>
              <w:t>4G 图传</w:t>
            </w:r>
            <w:r>
              <w:rPr>
                <w:rFonts w:hint="eastAsia" w:ascii="宋体" w:hAnsi="宋体" w:cs="宋体"/>
                <w:szCs w:val="21"/>
                <w:lang w:val="en-US" w:eastAsia="zh-CN"/>
              </w:rPr>
              <w:t>模块</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支持</w:t>
            </w:r>
            <w:r>
              <w:rPr>
                <w:rFonts w:hint="eastAsia" w:ascii="宋体" w:hAnsi="宋体" w:cs="宋体"/>
                <w:szCs w:val="21"/>
                <w:lang w:val="en-US" w:eastAsia="zh-CN"/>
              </w:rPr>
              <w:t>4G</w:t>
            </w:r>
            <w:r>
              <w:rPr>
                <w:rFonts w:hint="eastAsia" w:ascii="宋体" w:hAnsi="宋体" w:eastAsia="宋体" w:cs="宋体"/>
                <w:szCs w:val="21"/>
              </w:rPr>
              <w:t>增强图传模块</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屏幕分辨率</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1920 × 1200</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屏幕尺寸</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英寸</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Cs w:val="21"/>
              </w:rPr>
              <w:t>7 英寸</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szCs w:val="21"/>
                <w:lang w:val="en-US"/>
              </w:rPr>
              <w:t>屏幕帧率</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fps</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60</w:t>
            </w:r>
            <w:r>
              <w:rPr>
                <w:rFonts w:hint="eastAsia" w:ascii="宋体" w:hAnsi="宋体" w:cs="宋体"/>
                <w:szCs w:val="21"/>
                <w:lang w:val="en-US" w:eastAsia="zh-CN"/>
              </w:rPr>
              <w:t xml:space="preserve"> </w:t>
            </w:r>
            <w:r>
              <w:rPr>
                <w:rFonts w:hint="eastAsia" w:ascii="宋体" w:hAnsi="宋体" w:eastAsia="宋体" w:cs="宋体"/>
                <w:szCs w:val="21"/>
              </w:rPr>
              <w:t>fps</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屏幕亮度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尼特</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1400 尼特</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内置电池续航时间</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 w:val="21"/>
                <w:szCs w:val="21"/>
                <w:lang w:val="en-US" w:eastAsia="zh-CN"/>
              </w:rPr>
              <w:t>小时</w:t>
            </w:r>
          </w:p>
        </w:tc>
        <w:tc>
          <w:tcPr>
            <w:tcW w:w="3116"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 w:val="21"/>
                <w:szCs w:val="21"/>
              </w:rPr>
              <w:t xml:space="preserve">3 </w:t>
            </w:r>
            <w:r>
              <w:rPr>
                <w:rFonts w:hint="eastAsia" w:ascii="宋体" w:hAnsi="宋体" w:cs="宋体"/>
                <w:sz w:val="21"/>
                <w:szCs w:val="21"/>
                <w:lang w:val="en-US" w:eastAsia="zh-CN"/>
              </w:rPr>
              <w:t>小时</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外置电池续航时间</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 w:val="21"/>
                <w:szCs w:val="21"/>
                <w:lang w:val="en-US" w:eastAsia="zh-CN"/>
              </w:rPr>
              <w:t>小时</w:t>
            </w:r>
          </w:p>
        </w:tc>
        <w:tc>
          <w:tcPr>
            <w:tcW w:w="3116"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eastAsia="宋体" w:cs="宋体"/>
                <w:sz w:val="21"/>
                <w:szCs w:val="21"/>
              </w:rPr>
              <w:t xml:space="preserve">3 </w:t>
            </w:r>
            <w:r>
              <w:rPr>
                <w:rFonts w:hint="eastAsia" w:ascii="宋体" w:hAnsi="宋体" w:cs="宋体"/>
                <w:sz w:val="21"/>
                <w:szCs w:val="21"/>
                <w:lang w:val="en-US" w:eastAsia="zh-CN"/>
              </w:rPr>
              <w:t>小时</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9</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工作环境温度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-20℃ 至 50℃</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重量（不带外置电池）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 w:val="21"/>
                <w:szCs w:val="21"/>
                <w:lang w:val="en-US" w:eastAsia="zh-CN"/>
              </w:rPr>
              <w:t>公斤</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sz w:val="21"/>
                <w:szCs w:val="21"/>
                <w:lang w:val="en-US" w:eastAsia="zh-CN"/>
              </w:rPr>
              <w:t>1.5</w:t>
            </w:r>
            <w:r>
              <w:rPr>
                <w:rFonts w:hint="eastAsia" w:ascii="宋体" w:hAnsi="宋体" w:eastAsia="宋体" w:cs="宋体"/>
                <w:sz w:val="21"/>
                <w:szCs w:val="21"/>
              </w:rPr>
              <w:t xml:space="preserve"> </w:t>
            </w:r>
            <w:r>
              <w:rPr>
                <w:rFonts w:hint="eastAsia" w:ascii="宋体" w:hAnsi="宋体" w:cs="宋体"/>
                <w:sz w:val="21"/>
                <w:szCs w:val="21"/>
                <w:lang w:val="en-US" w:eastAsia="zh-CN"/>
              </w:rPr>
              <w:t>公斤</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 xml:space="preserve">   </w:t>
      </w:r>
      <w:r>
        <w:rPr>
          <w:rFonts w:hint="eastAsia" w:ascii="宋体" w:hAnsi="宋体" w:cs="宋体"/>
          <w:szCs w:val="21"/>
          <w:lang w:val="en-US" w:eastAsia="zh-CN"/>
        </w:rPr>
        <w:t>一体机中继图传基站</w:t>
      </w:r>
      <w:r>
        <w:rPr>
          <w:rFonts w:hint="eastAsia" w:ascii="宋体" w:hAnsi="宋体" w:eastAsia="宋体" w:cs="宋体"/>
          <w:szCs w:val="21"/>
        </w:rPr>
        <w:t xml:space="preserve">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图传方案</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O4 图传</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中继站模式最大信号有效距离（无干扰、无遮挡）</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米</w:t>
            </w:r>
          </w:p>
        </w:tc>
        <w:tc>
          <w:tcPr>
            <w:tcW w:w="3116"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飞行器与中继站距离：</w:t>
            </w:r>
            <w:r>
              <w:rPr>
                <w:rFonts w:hint="eastAsia" w:ascii="宋体" w:hAnsi="宋体" w:eastAsia="宋体" w:cs="宋体"/>
                <w:i w:val="0"/>
                <w:iCs w:val="0"/>
                <w:color w:val="auto"/>
                <w:kern w:val="2"/>
                <w:sz w:val="21"/>
                <w:szCs w:val="21"/>
                <w:u w:val="none"/>
                <w:lang w:val="en-US" w:eastAsia="zh-CN" w:bidi="ar"/>
              </w:rPr>
              <w:t>≧</w:t>
            </w:r>
            <w:r>
              <w:rPr>
                <w:rFonts w:hint="default" w:ascii="宋体" w:hAnsi="宋体" w:eastAsia="宋体" w:cs="宋体"/>
                <w:szCs w:val="21"/>
                <w:lang w:val="en-US" w:eastAsia="zh-CN"/>
              </w:rPr>
              <w:t>10 公里</w:t>
            </w:r>
          </w:p>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中继站与遥控器距离：</w:t>
            </w:r>
            <w:r>
              <w:rPr>
                <w:rFonts w:hint="eastAsia" w:ascii="宋体" w:hAnsi="宋体" w:eastAsia="宋体" w:cs="宋体"/>
                <w:i w:val="0"/>
                <w:iCs w:val="0"/>
                <w:color w:val="auto"/>
                <w:kern w:val="2"/>
                <w:sz w:val="21"/>
                <w:szCs w:val="21"/>
                <w:u w:val="none"/>
                <w:lang w:val="en-US" w:eastAsia="zh-CN" w:bidi="ar"/>
              </w:rPr>
              <w:t>≧</w:t>
            </w:r>
            <w:r>
              <w:rPr>
                <w:rFonts w:hint="default" w:ascii="宋体" w:hAnsi="宋体" w:eastAsia="宋体" w:cs="宋体"/>
                <w:szCs w:val="21"/>
                <w:lang w:val="en-US" w:eastAsia="zh-CN"/>
              </w:rPr>
              <w:t>300 米</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3</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中继站增距效果</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有</w:t>
            </w:r>
            <w:r>
              <w:rPr>
                <w:rFonts w:hint="eastAsia" w:ascii="宋体" w:hAnsi="宋体" w:eastAsia="宋体" w:cs="宋体"/>
                <w:szCs w:val="21"/>
                <w:lang w:val="en-US" w:eastAsia="zh-CN"/>
              </w:rPr>
              <w:t>1 倍至 3 倍性能提升</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4</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功率</w:t>
            </w:r>
          </w:p>
        </w:tc>
        <w:tc>
          <w:tcPr>
            <w:tcW w:w="764" w:type="dxa"/>
            <w:vAlign w:val="center"/>
          </w:tcPr>
          <w:p>
            <w:pPr>
              <w:widowControl/>
              <w:jc w:val="center"/>
              <w:rPr>
                <w:rFonts w:hint="eastAsia" w:ascii="宋体" w:hAnsi="宋体" w:eastAsia="宋体" w:cs="宋体"/>
                <w:szCs w:val="21"/>
                <w:lang w:val="en-US" w:eastAsia="zh-CN"/>
              </w:rPr>
            </w:pPr>
            <w:r>
              <w:rPr>
                <w:rFonts w:hint="default" w:ascii="宋体" w:hAnsi="宋体" w:eastAsia="宋体" w:cs="宋体"/>
                <w:szCs w:val="21"/>
                <w:lang w:val="en-US" w:eastAsia="zh-CN"/>
              </w:rPr>
              <w:t>瓦</w:t>
            </w:r>
          </w:p>
        </w:tc>
        <w:tc>
          <w:tcPr>
            <w:tcW w:w="3116"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default" w:ascii="宋体" w:hAnsi="宋体" w:eastAsia="宋体" w:cs="宋体"/>
                <w:szCs w:val="21"/>
                <w:lang w:val="en-US" w:eastAsia="zh-CN"/>
              </w:rPr>
              <w:t>14.5 瓦</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5</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内置电池工作时间（常温）</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小时</w:t>
            </w:r>
          </w:p>
        </w:tc>
        <w:tc>
          <w:tcPr>
            <w:tcW w:w="3116" w:type="dxa"/>
            <w:vAlign w:val="center"/>
          </w:tcPr>
          <w:p>
            <w:pPr>
              <w:widowControl/>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≧4 小时</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6</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工作环境温度</w:t>
            </w:r>
          </w:p>
        </w:tc>
        <w:tc>
          <w:tcPr>
            <w:tcW w:w="764" w:type="dxa"/>
            <w:vAlign w:val="center"/>
          </w:tcPr>
          <w:p>
            <w:pPr>
              <w:widowControl/>
              <w:jc w:val="center"/>
              <w:rPr>
                <w:rFonts w:hint="eastAsia" w:ascii="宋体" w:hAnsi="宋体" w:eastAsia="宋体" w:cs="宋体"/>
                <w:szCs w:val="21"/>
                <w:lang w:val="en-US" w:eastAsia="zh-CN"/>
              </w:rPr>
            </w:pPr>
            <w:r>
              <w:rPr>
                <w:rFonts w:hint="default" w:ascii="宋体" w:hAnsi="宋体" w:eastAsia="宋体" w:cs="宋体"/>
                <w:szCs w:val="21"/>
                <w:lang w:val="en-US" w:eastAsia="zh-CN"/>
              </w:rPr>
              <w:t>℃</w:t>
            </w:r>
          </w:p>
        </w:tc>
        <w:tc>
          <w:tcPr>
            <w:tcW w:w="3116"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-20℃ 至 55℃</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bl>
    <w:p>
      <w:pPr>
        <w:pStyle w:val="18"/>
        <w:ind w:left="0" w:leftChars="0" w:firstLine="0" w:firstLineChars="0"/>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 xml:space="preserve">   </w:t>
      </w:r>
      <w:r>
        <w:rPr>
          <w:rFonts w:hint="eastAsia" w:ascii="宋体" w:hAnsi="宋体" w:cs="宋体"/>
          <w:szCs w:val="21"/>
          <w:lang w:val="en-US" w:eastAsia="zh-CN"/>
        </w:rPr>
        <w:t>导线级绕障模块</w:t>
      </w:r>
      <w:r>
        <w:rPr>
          <w:rFonts w:hint="eastAsia" w:ascii="宋体" w:hAnsi="宋体" w:eastAsia="宋体" w:cs="宋体"/>
          <w:szCs w:val="21"/>
        </w:rPr>
        <w:t xml:space="preserve">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重量</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g</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default" w:ascii="宋体" w:hAnsi="宋体" w:eastAsia="宋体" w:cs="宋体"/>
                <w:szCs w:val="21"/>
                <w:lang w:val="en-US" w:eastAsia="zh-CN"/>
              </w:rPr>
              <w:t>2</w:t>
            </w:r>
            <w:r>
              <w:rPr>
                <w:rFonts w:hint="eastAsia" w:ascii="宋体" w:hAnsi="宋体" w:cs="宋体"/>
                <w:szCs w:val="21"/>
                <w:lang w:val="en-US" w:eastAsia="zh-CN"/>
              </w:rPr>
              <w:t>50</w:t>
            </w:r>
            <w:r>
              <w:rPr>
                <w:rFonts w:hint="default" w:ascii="宋体" w:hAnsi="宋体" w:eastAsia="宋体" w:cs="宋体"/>
                <w:szCs w:val="21"/>
                <w:lang w:val="en-US" w:eastAsia="zh-CN"/>
              </w:rPr>
              <w:t xml:space="preserve"> </w:t>
            </w:r>
            <w:r>
              <w:rPr>
                <w:rFonts w:hint="eastAsia" w:ascii="宋体" w:hAnsi="宋体" w:cs="宋体"/>
                <w:szCs w:val="21"/>
                <w:lang w:val="en-US" w:eastAsia="zh-CN"/>
              </w:rPr>
              <w:t>g</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尺寸</w:t>
            </w:r>
          </w:p>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（长</w:t>
            </w:r>
            <w:r>
              <w:rPr>
                <w:rFonts w:hint="eastAsia" w:ascii="宋体" w:hAnsi="宋体" w:eastAsia="宋体" w:cs="宋体"/>
                <w:szCs w:val="21"/>
              </w:rPr>
              <w:t>×</w:t>
            </w:r>
            <w:r>
              <w:rPr>
                <w:rFonts w:hint="eastAsia" w:ascii="宋体" w:hAnsi="宋体" w:cs="宋体"/>
                <w:szCs w:val="21"/>
                <w:lang w:val="en-US" w:eastAsia="zh-CN"/>
              </w:rPr>
              <w:t>宽</w:t>
            </w:r>
            <w:r>
              <w:rPr>
                <w:rFonts w:hint="eastAsia" w:ascii="宋体" w:hAnsi="宋体" w:eastAsia="宋体" w:cs="宋体"/>
                <w:szCs w:val="21"/>
              </w:rPr>
              <w:t>×</w:t>
            </w:r>
            <w:r>
              <w:rPr>
                <w:rFonts w:hint="eastAsia" w:ascii="宋体" w:hAnsi="宋体" w:cs="宋体"/>
                <w:szCs w:val="21"/>
                <w:lang w:val="en-US" w:eastAsia="zh-CN"/>
              </w:rPr>
              <w:t>高）</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mm</w:t>
            </w:r>
          </w:p>
        </w:tc>
        <w:tc>
          <w:tcPr>
            <w:tcW w:w="3116"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default" w:ascii="宋体" w:hAnsi="宋体" w:eastAsia="宋体" w:cs="宋体"/>
                <w:szCs w:val="21"/>
                <w:lang w:val="en-US" w:eastAsia="zh-CN"/>
              </w:rPr>
              <w:t>1</w:t>
            </w:r>
            <w:r>
              <w:rPr>
                <w:rFonts w:hint="eastAsia" w:ascii="宋体" w:hAnsi="宋体" w:cs="宋体"/>
                <w:szCs w:val="21"/>
                <w:lang w:val="en-US" w:eastAsia="zh-CN"/>
              </w:rPr>
              <w:t xml:space="preserve">10 mm </w:t>
            </w:r>
            <w:r>
              <w:rPr>
                <w:rFonts w:hint="eastAsia" w:ascii="宋体" w:hAnsi="宋体" w:eastAsia="宋体" w:cs="宋体"/>
                <w:szCs w:val="21"/>
              </w:rPr>
              <w:t>×</w:t>
            </w:r>
            <w:r>
              <w:rPr>
                <w:rFonts w:hint="default" w:ascii="宋体" w:hAnsi="宋体" w:eastAsia="宋体" w:cs="宋体"/>
                <w:szCs w:val="21"/>
                <w:lang w:val="en-US" w:eastAsia="zh-CN"/>
              </w:rPr>
              <w:t xml:space="preserve"> </w:t>
            </w:r>
            <w:r>
              <w:rPr>
                <w:rFonts w:hint="eastAsia" w:ascii="宋体" w:hAnsi="宋体" w:cs="宋体"/>
                <w:szCs w:val="21"/>
                <w:lang w:val="en-US" w:eastAsia="zh-CN"/>
              </w:rPr>
              <w:t xml:space="preserve">70 mm </w:t>
            </w:r>
            <w:r>
              <w:rPr>
                <w:rFonts w:hint="eastAsia" w:ascii="宋体" w:hAnsi="宋体" w:eastAsia="宋体" w:cs="宋体"/>
                <w:szCs w:val="21"/>
              </w:rPr>
              <w:t>×</w:t>
            </w:r>
            <w:r>
              <w:rPr>
                <w:rFonts w:hint="default" w:ascii="宋体" w:hAnsi="宋体" w:eastAsia="宋体" w:cs="宋体"/>
                <w:szCs w:val="21"/>
                <w:lang w:val="en-US" w:eastAsia="zh-CN"/>
              </w:rPr>
              <w:t xml:space="preserve"> </w:t>
            </w:r>
            <w:r>
              <w:rPr>
                <w:rFonts w:hint="eastAsia" w:ascii="宋体" w:hAnsi="宋体" w:cs="宋体"/>
                <w:szCs w:val="21"/>
                <w:lang w:val="en-US" w:eastAsia="zh-CN"/>
              </w:rPr>
              <w:t>90mm</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3</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工作环境温度</w:t>
            </w:r>
          </w:p>
        </w:tc>
        <w:tc>
          <w:tcPr>
            <w:tcW w:w="764" w:type="dxa"/>
            <w:vAlign w:val="center"/>
          </w:tcPr>
          <w:p>
            <w:pPr>
              <w:widowControl/>
              <w:jc w:val="center"/>
              <w:rPr>
                <w:rFonts w:hint="eastAsia" w:ascii="宋体" w:hAnsi="宋体" w:eastAsia="宋体" w:cs="宋体"/>
                <w:szCs w:val="21"/>
                <w:lang w:val="en-US" w:eastAsia="zh-CN"/>
              </w:rPr>
            </w:pPr>
            <w:r>
              <w:rPr>
                <w:rFonts w:hint="default" w:ascii="宋体" w:hAnsi="宋体" w:eastAsia="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default" w:ascii="宋体" w:hAnsi="宋体" w:eastAsia="宋体" w:cs="宋体"/>
                <w:szCs w:val="21"/>
                <w:lang w:val="en-US" w:eastAsia="zh-CN"/>
              </w:rPr>
              <w:t>-20℃ 至 50℃</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4</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感知系统类型</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default" w:ascii="宋体" w:hAnsi="宋体" w:eastAsia="宋体" w:cs="宋体"/>
                <w:szCs w:val="21"/>
                <w:lang w:val="en-US" w:eastAsia="zh-CN"/>
              </w:rPr>
              <w:t>环扫激光雷达与五向毫米波雷达</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5</w:t>
            </w:r>
          </w:p>
        </w:tc>
        <w:tc>
          <w:tcPr>
            <w:tcW w:w="1641" w:type="dxa"/>
            <w:vAlign w:val="center"/>
          </w:tcPr>
          <w:p>
            <w:pPr>
              <w:widowControl/>
              <w:jc w:val="center"/>
              <w:rPr>
                <w:rFonts w:hint="default" w:ascii="宋体" w:hAnsi="宋体" w:eastAsia="宋体" w:cs="宋体"/>
                <w:szCs w:val="21"/>
                <w:lang w:val="en-US" w:eastAsia="zh-CN"/>
              </w:rPr>
            </w:pPr>
            <w:r>
              <w:rPr>
                <w:rFonts w:hint="default" w:ascii="宋体" w:hAnsi="宋体" w:eastAsia="宋体" w:cs="宋体"/>
                <w:szCs w:val="21"/>
                <w:lang w:val="en-US" w:eastAsia="zh-CN"/>
              </w:rPr>
              <w:t>防护等级</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default" w:ascii="宋体" w:hAnsi="宋体" w:eastAsia="宋体" w:cs="宋体"/>
                <w:szCs w:val="21"/>
                <w:lang w:val="en-US" w:eastAsia="zh-CN"/>
              </w:rPr>
              <w:t>IP55</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6</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导线避障能力</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15 米/秒速度下实现 </w:t>
            </w:r>
            <w:r>
              <w:rPr>
                <w:rFonts w:hint="eastAsia" w:ascii="宋体" w:hAnsi="宋体" w:cs="宋体"/>
                <w:szCs w:val="21"/>
                <w:lang w:val="en-US" w:eastAsia="zh-CN"/>
              </w:rPr>
              <w:t>20</w:t>
            </w:r>
            <w:r>
              <w:rPr>
                <w:rFonts w:hint="eastAsia" w:ascii="宋体" w:hAnsi="宋体" w:eastAsia="宋体" w:cs="宋体"/>
                <w:szCs w:val="21"/>
                <w:lang w:val="en-US" w:eastAsia="zh-CN"/>
              </w:rPr>
              <w:t xml:space="preserve"> 毫米</w:t>
            </w:r>
            <w:r>
              <w:rPr>
                <w:rFonts w:hint="eastAsia" w:ascii="宋体" w:hAnsi="宋体" w:cs="宋体"/>
                <w:szCs w:val="21"/>
                <w:lang w:val="en-US" w:eastAsia="zh-CN"/>
              </w:rPr>
              <w:t>及以上</w:t>
            </w:r>
            <w:r>
              <w:rPr>
                <w:rFonts w:hint="eastAsia" w:ascii="宋体" w:hAnsi="宋体" w:eastAsia="宋体" w:cs="宋体"/>
                <w:szCs w:val="21"/>
                <w:lang w:val="en-US" w:eastAsia="zh-CN"/>
              </w:rPr>
              <w:t>导线级避障</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cs="宋体"/>
                <w:szCs w:val="21"/>
                <w:lang w:val="en-US" w:eastAsia="zh-CN"/>
              </w:rPr>
            </w:pPr>
            <w:r>
              <w:rPr>
                <w:rFonts w:hint="eastAsia" w:ascii="宋体" w:hAnsi="宋体" w:cs="宋体"/>
                <w:szCs w:val="21"/>
                <w:lang w:val="en-US" w:eastAsia="zh-CN"/>
              </w:rPr>
              <w:t>7</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辅助定位能力</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能在无光环境下辅助定位</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表3</w:t>
      </w:r>
      <w:r>
        <w:rPr>
          <w:rFonts w:hint="eastAsia" w:ascii="宋体" w:hAnsi="宋体" w:eastAsia="宋体" w:cs="宋体"/>
          <w:szCs w:val="21"/>
          <w:highlight w:val="none"/>
        </w:rPr>
        <w:t>.</w:t>
      </w:r>
      <w:r>
        <w:rPr>
          <w:rFonts w:hint="eastAsia" w:ascii="宋体" w:hAnsi="宋体" w:cs="宋体"/>
          <w:szCs w:val="21"/>
          <w:highlight w:val="none"/>
          <w:lang w:val="en-US" w:eastAsia="zh-CN"/>
        </w:rPr>
        <w:t>8</w:t>
      </w:r>
      <w:r>
        <w:rPr>
          <w:rFonts w:hint="eastAsia" w:ascii="宋体" w:hAnsi="宋体" w:eastAsia="宋体" w:cs="宋体"/>
          <w:szCs w:val="21"/>
          <w:highlight w:val="none"/>
        </w:rPr>
        <w:t xml:space="preserve">   </w:t>
      </w:r>
      <w:r>
        <w:rPr>
          <w:rFonts w:hint="eastAsia" w:ascii="宋体" w:hAnsi="宋体" w:cs="宋体"/>
          <w:szCs w:val="21"/>
          <w:highlight w:val="none"/>
          <w:lang w:val="en-US" w:eastAsia="zh-CN"/>
        </w:rPr>
        <w:t>嵌入式安全防护模块</w:t>
      </w:r>
      <w:r>
        <w:rPr>
          <w:rFonts w:hint="eastAsia" w:ascii="宋体" w:hAnsi="宋体" w:eastAsia="宋体" w:cs="宋体"/>
          <w:szCs w:val="21"/>
          <w:highlight w:val="none"/>
        </w:rPr>
        <w:t xml:space="preserve">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1641"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嵌入式安全防护模块</w:t>
            </w:r>
          </w:p>
        </w:tc>
        <w:tc>
          <w:tcPr>
            <w:tcW w:w="764" w:type="dxa"/>
            <w:shd w:val="clear" w:color="auto" w:fill="auto"/>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基于安全防护模块可支持接入物联网平台、云巢系统远，并确保数据回传的安全、可靠、稳定。</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表3</w:t>
      </w:r>
      <w:r>
        <w:rPr>
          <w:rFonts w:hint="eastAsia" w:ascii="宋体" w:hAnsi="宋体" w:eastAsia="宋体" w:cs="宋体"/>
          <w:szCs w:val="21"/>
          <w:highlight w:val="none"/>
        </w:rPr>
        <w:t>.</w:t>
      </w:r>
      <w:r>
        <w:rPr>
          <w:rFonts w:hint="eastAsia" w:ascii="宋体" w:hAnsi="宋体" w:cs="宋体"/>
          <w:szCs w:val="21"/>
          <w:highlight w:val="none"/>
          <w:lang w:val="en-US" w:eastAsia="zh-CN"/>
        </w:rPr>
        <w:t>9</w:t>
      </w:r>
      <w:r>
        <w:rPr>
          <w:rFonts w:hint="eastAsia" w:ascii="宋体" w:hAnsi="宋体" w:eastAsia="宋体" w:cs="宋体"/>
          <w:szCs w:val="21"/>
          <w:highlight w:val="none"/>
        </w:rPr>
        <w:t xml:space="preserve">   </w:t>
      </w:r>
      <w:r>
        <w:rPr>
          <w:rFonts w:hint="eastAsia" w:ascii="宋体" w:hAnsi="宋体" w:cs="宋体"/>
          <w:szCs w:val="21"/>
          <w:highlight w:val="none"/>
          <w:lang w:val="en-US" w:eastAsia="zh-CN"/>
        </w:rPr>
        <w:t>机载智盒</w:t>
      </w:r>
      <w:r>
        <w:rPr>
          <w:rFonts w:hint="eastAsia" w:ascii="宋体" w:hAnsi="宋体" w:eastAsia="宋体" w:cs="宋体"/>
          <w:szCs w:val="21"/>
          <w:highlight w:val="none"/>
        </w:rPr>
        <w:t xml:space="preserve">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尺寸</w:t>
            </w:r>
          </w:p>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（长</w:t>
            </w:r>
            <w:r>
              <w:rPr>
                <w:rFonts w:hint="eastAsia" w:ascii="宋体" w:hAnsi="宋体" w:eastAsia="宋体" w:cs="宋体"/>
                <w:szCs w:val="21"/>
              </w:rPr>
              <w:t>×</w:t>
            </w:r>
            <w:r>
              <w:rPr>
                <w:rFonts w:hint="eastAsia" w:ascii="宋体" w:hAnsi="宋体" w:cs="宋体"/>
                <w:szCs w:val="21"/>
                <w:lang w:val="en-US" w:eastAsia="zh-CN"/>
              </w:rPr>
              <w:t>宽</w:t>
            </w:r>
            <w:r>
              <w:rPr>
                <w:rFonts w:hint="eastAsia" w:ascii="宋体" w:hAnsi="宋体" w:eastAsia="宋体" w:cs="宋体"/>
                <w:szCs w:val="21"/>
              </w:rPr>
              <w:t>×</w:t>
            </w:r>
            <w:r>
              <w:rPr>
                <w:rFonts w:hint="eastAsia" w:ascii="宋体" w:hAnsi="宋体" w:cs="宋体"/>
                <w:szCs w:val="21"/>
                <w:lang w:val="en-US" w:eastAsia="zh-CN"/>
              </w:rPr>
              <w:t>高）</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mm</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r>
              <w:rPr>
                <w:rFonts w:hint="eastAsia" w:ascii="宋体" w:hAnsi="宋体" w:cs="宋体"/>
                <w:szCs w:val="21"/>
                <w:lang w:val="en-US" w:eastAsia="zh-CN"/>
              </w:rPr>
              <w:t xml:space="preserve">100 </w:t>
            </w:r>
            <w:r>
              <w:rPr>
                <w:rFonts w:hint="eastAsia" w:ascii="宋体" w:hAnsi="宋体" w:eastAsia="宋体" w:cs="宋体"/>
                <w:szCs w:val="21"/>
                <w:lang w:val="en-US" w:eastAsia="zh-CN"/>
              </w:rPr>
              <w:t>mm</w:t>
            </w:r>
            <w:r>
              <w:rPr>
                <w:rFonts w:hint="eastAsia" w:ascii="宋体" w:hAnsi="宋体" w:cs="宋体"/>
                <w:szCs w:val="21"/>
                <w:lang w:val="en-US" w:eastAsia="zh-CN"/>
              </w:rPr>
              <w:t xml:space="preserve"> </w:t>
            </w:r>
            <w:r>
              <w:rPr>
                <w:rFonts w:hint="eastAsia" w:ascii="宋体" w:hAnsi="宋体" w:eastAsia="宋体" w:cs="宋体"/>
                <w:szCs w:val="21"/>
              </w:rPr>
              <w:t>×</w:t>
            </w:r>
            <w:r>
              <w:rPr>
                <w:rFonts w:hint="eastAsia" w:ascii="宋体" w:hAnsi="宋体" w:cs="宋体"/>
                <w:szCs w:val="21"/>
                <w:lang w:val="en-US" w:eastAsia="zh-CN"/>
              </w:rPr>
              <w:t xml:space="preserve"> 65 </w:t>
            </w:r>
            <w:r>
              <w:rPr>
                <w:rFonts w:hint="eastAsia" w:ascii="宋体" w:hAnsi="宋体" w:eastAsia="宋体" w:cs="宋体"/>
                <w:szCs w:val="21"/>
                <w:lang w:val="en-US" w:eastAsia="zh-CN"/>
              </w:rPr>
              <w:t>mm</w:t>
            </w:r>
            <w:r>
              <w:rPr>
                <w:rFonts w:hint="eastAsia" w:ascii="宋体" w:hAnsi="宋体" w:cs="宋体"/>
                <w:szCs w:val="21"/>
                <w:lang w:val="en-US" w:eastAsia="zh-CN"/>
              </w:rPr>
              <w:t xml:space="preserve"> </w:t>
            </w:r>
            <w:r>
              <w:rPr>
                <w:rFonts w:hint="eastAsia" w:ascii="宋体" w:hAnsi="宋体" w:eastAsia="宋体" w:cs="宋体"/>
                <w:szCs w:val="21"/>
              </w:rPr>
              <w:t>×</w:t>
            </w:r>
            <w:r>
              <w:rPr>
                <w:rFonts w:hint="eastAsia" w:ascii="宋体" w:hAnsi="宋体" w:cs="宋体"/>
                <w:szCs w:val="21"/>
                <w:lang w:val="en-US" w:eastAsia="zh-CN"/>
              </w:rPr>
              <w:t xml:space="preserve"> 50 </w:t>
            </w:r>
            <w:r>
              <w:rPr>
                <w:rFonts w:hint="eastAsia" w:ascii="宋体" w:hAnsi="宋体" w:eastAsia="宋体" w:cs="宋体"/>
                <w:szCs w:val="21"/>
                <w:lang w:val="en-US" w:eastAsia="zh-CN"/>
              </w:rPr>
              <w:t>mm</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重量</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g</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≦180</w:t>
            </w:r>
            <w:r>
              <w:rPr>
                <w:rFonts w:hint="eastAsia" w:ascii="宋体" w:hAnsi="宋体" w:cs="宋体"/>
                <w:szCs w:val="21"/>
                <w:lang w:val="en-US" w:eastAsia="zh-CN"/>
              </w:rPr>
              <w:t xml:space="preserve"> </w:t>
            </w:r>
            <w:r>
              <w:rPr>
                <w:rFonts w:hint="eastAsia" w:ascii="宋体" w:hAnsi="宋体" w:eastAsia="宋体" w:cs="宋体"/>
                <w:szCs w:val="21"/>
                <w:lang w:val="en-US" w:eastAsia="zh-CN"/>
              </w:rPr>
              <w:t>g</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CPU</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8核ARM A55，最大主频1.6GHz</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算力</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TOPS</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≧8 TOPS</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内存</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G</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128</w:t>
            </w:r>
            <w:r>
              <w:rPr>
                <w:rFonts w:hint="eastAsia" w:ascii="宋体" w:hAnsi="宋体" w:cs="宋体"/>
                <w:szCs w:val="21"/>
                <w:lang w:val="en-US" w:eastAsia="zh-CN"/>
              </w:rPr>
              <w:t xml:space="preserve"> </w:t>
            </w:r>
            <w:r>
              <w:rPr>
                <w:rFonts w:hint="eastAsia" w:ascii="宋体" w:hAnsi="宋体" w:eastAsia="宋体" w:cs="宋体"/>
                <w:szCs w:val="21"/>
                <w:lang w:val="en-US" w:eastAsia="zh-CN"/>
              </w:rPr>
              <w:t>G</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防护等级</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≧IP45</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工作温度</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-20~50℃</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8</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机载智盒数据功能定制</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可根据客户作业需求，定制开发算法功能。</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10</w:t>
      </w:r>
      <w:r>
        <w:rPr>
          <w:rFonts w:hint="eastAsia" w:ascii="宋体" w:hAnsi="宋体" w:eastAsia="宋体" w:cs="宋体"/>
          <w:szCs w:val="21"/>
        </w:rPr>
        <w:t xml:space="preserve">   </w:t>
      </w:r>
      <w:r>
        <w:rPr>
          <w:rFonts w:hint="eastAsia" w:ascii="宋体" w:hAnsi="宋体" w:eastAsia="宋体" w:cs="宋体"/>
          <w:szCs w:val="21"/>
          <w:lang w:val="en-US" w:eastAsia="zh-CN"/>
        </w:rPr>
        <w:t>一体机旗舰保险服务</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19"/>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val="en-US" w:eastAsia="zh-CN" w:bidi="ar"/>
              </w:rPr>
              <w:t>1</w:t>
            </w:r>
          </w:p>
        </w:tc>
        <w:tc>
          <w:tcPr>
            <w:tcW w:w="1696" w:type="dxa"/>
            <w:vAlign w:val="center"/>
          </w:tcPr>
          <w:p>
            <w:pPr>
              <w:widowControl/>
              <w:jc w:val="center"/>
              <w:rPr>
                <w:rFonts w:hint="default" w:ascii="宋体" w:hAnsi="宋体" w:eastAsia="宋体" w:cs="宋体"/>
                <w:sz w:val="21"/>
                <w:szCs w:val="21"/>
                <w:lang w:val="en-US"/>
              </w:rPr>
            </w:pPr>
            <w:r>
              <w:rPr>
                <w:rFonts w:hint="eastAsia" w:ascii="宋体" w:hAnsi="宋体" w:cs="宋体"/>
                <w:color w:val="000000"/>
                <w:kern w:val="0"/>
                <w:sz w:val="21"/>
                <w:szCs w:val="21"/>
                <w:lang w:val="en-US" w:eastAsia="zh-CN" w:bidi="ar"/>
              </w:rPr>
              <w:t>移动式多机协同一体机</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w:t>
            </w:r>
          </w:p>
        </w:tc>
        <w:tc>
          <w:tcPr>
            <w:tcW w:w="1015" w:type="dxa"/>
            <w:vAlign w:val="center"/>
          </w:tcPr>
          <w:p>
            <w:pPr>
              <w:widowControl/>
              <w:jc w:val="center"/>
              <w:rPr>
                <w:rFonts w:hint="eastAsia" w:ascii="宋体" w:hAnsi="宋体" w:eastAsia="宋体" w:cs="宋体"/>
                <w:bCs/>
                <w:kern w:val="0"/>
                <w:szCs w:val="21"/>
              </w:rPr>
            </w:pPr>
          </w:p>
        </w:tc>
        <w:tc>
          <w:tcPr>
            <w:tcW w:w="1585"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bidi="ar"/>
              </w:rPr>
              <w:t>2</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无人机售后服务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w:t>
            </w:r>
          </w:p>
        </w:tc>
        <w:tc>
          <w:tcPr>
            <w:tcW w:w="1015" w:type="dxa"/>
            <w:vAlign w:val="center"/>
          </w:tcPr>
          <w:p>
            <w:pPr>
              <w:widowControl/>
              <w:jc w:val="center"/>
              <w:rPr>
                <w:rFonts w:hint="eastAsia" w:ascii="宋体" w:hAnsi="宋体" w:eastAsia="宋体" w:cs="宋体"/>
                <w:kern w:val="0"/>
                <w:szCs w:val="21"/>
              </w:rPr>
            </w:pPr>
          </w:p>
        </w:tc>
        <w:tc>
          <w:tcPr>
            <w:tcW w:w="1585"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bl>
    <w:p>
      <w:pPr>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11</w:t>
      </w:r>
      <w:r>
        <w:rPr>
          <w:rFonts w:hint="eastAsia" w:ascii="宋体" w:hAnsi="宋体" w:eastAsia="宋体" w:cs="宋体"/>
          <w:szCs w:val="21"/>
        </w:rPr>
        <w:t xml:space="preserve">   </w:t>
      </w:r>
      <w:r>
        <w:rPr>
          <w:rFonts w:hint="eastAsia" w:ascii="宋体" w:hAnsi="宋体" w:eastAsia="宋体" w:cs="宋体"/>
          <w:szCs w:val="21"/>
          <w:lang w:val="en-US" w:eastAsia="zh-CN"/>
        </w:rPr>
        <w:t>一体机</w:t>
      </w:r>
      <w:r>
        <w:rPr>
          <w:rFonts w:hint="eastAsia" w:ascii="宋体" w:hAnsi="宋体" w:cs="宋体"/>
          <w:szCs w:val="21"/>
          <w:lang w:val="en-US" w:eastAsia="zh-CN"/>
        </w:rPr>
        <w:t>多</w:t>
      </w:r>
      <w:r>
        <w:rPr>
          <w:rFonts w:hint="eastAsia" w:ascii="宋体" w:hAnsi="宋体" w:eastAsia="宋体" w:cs="宋体"/>
          <w:szCs w:val="21"/>
          <w:lang w:val="en-US" w:eastAsia="zh-CN"/>
        </w:rPr>
        <w:t>功能升级服务</w:t>
      </w:r>
      <w:r>
        <w:rPr>
          <w:rFonts w:hint="eastAsia" w:ascii="宋体" w:hAnsi="宋体" w:eastAsia="宋体" w:cs="宋体"/>
          <w:szCs w:val="21"/>
        </w:rPr>
        <w:t>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19"/>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val="en-US" w:eastAsia="zh-CN" w:bidi="ar"/>
              </w:rPr>
              <w:t>1</w:t>
            </w:r>
          </w:p>
        </w:tc>
        <w:tc>
          <w:tcPr>
            <w:tcW w:w="1696" w:type="dxa"/>
            <w:vAlign w:val="center"/>
          </w:tcPr>
          <w:p>
            <w:pPr>
              <w:widowControl/>
              <w:jc w:val="center"/>
              <w:rPr>
                <w:rFonts w:hint="default" w:ascii="宋体" w:hAnsi="宋体" w:eastAsia="宋体" w:cs="宋体"/>
                <w:sz w:val="21"/>
                <w:szCs w:val="21"/>
                <w:lang w:val="en-US"/>
              </w:rPr>
            </w:pPr>
            <w:r>
              <w:rPr>
                <w:rFonts w:hint="eastAsia" w:ascii="宋体" w:hAnsi="宋体" w:eastAsia="宋体" w:cs="宋体"/>
                <w:szCs w:val="21"/>
                <w:lang w:val="en-US" w:eastAsia="zh-CN"/>
              </w:rPr>
              <w:t>一体机</w:t>
            </w:r>
            <w:r>
              <w:rPr>
                <w:rFonts w:hint="eastAsia" w:ascii="宋体" w:hAnsi="宋体" w:cs="宋体"/>
                <w:szCs w:val="21"/>
                <w:lang w:val="en-US" w:eastAsia="zh-CN"/>
              </w:rPr>
              <w:t>多</w:t>
            </w:r>
            <w:r>
              <w:rPr>
                <w:rFonts w:hint="eastAsia" w:ascii="宋体" w:hAnsi="宋体" w:eastAsia="宋体" w:cs="宋体"/>
                <w:szCs w:val="21"/>
                <w:lang w:val="en-US" w:eastAsia="zh-CN"/>
              </w:rPr>
              <w:t>功能升级服务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底层系统、数据迁移、中继功能等多项功能颠覆性更新服务（1年期）</w:t>
            </w:r>
          </w:p>
        </w:tc>
        <w:tc>
          <w:tcPr>
            <w:tcW w:w="1015" w:type="dxa"/>
            <w:vAlign w:val="center"/>
          </w:tcPr>
          <w:p>
            <w:pPr>
              <w:widowControl/>
              <w:jc w:val="center"/>
              <w:rPr>
                <w:rFonts w:hint="eastAsia" w:ascii="宋体" w:hAnsi="宋体" w:eastAsia="宋体" w:cs="宋体"/>
                <w:bCs/>
                <w:kern w:val="0"/>
                <w:szCs w:val="21"/>
              </w:rPr>
            </w:pPr>
          </w:p>
        </w:tc>
        <w:tc>
          <w:tcPr>
            <w:tcW w:w="1585"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bl>
    <w:p>
      <w:pPr>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12</w:t>
      </w:r>
      <w:r>
        <w:rPr>
          <w:rFonts w:hint="eastAsia" w:ascii="宋体" w:hAnsi="宋体" w:eastAsia="宋体" w:cs="宋体"/>
          <w:szCs w:val="21"/>
        </w:rPr>
        <w:t xml:space="preserve">   </w:t>
      </w:r>
      <w:r>
        <w:rPr>
          <w:rFonts w:hint="eastAsia" w:ascii="宋体" w:hAnsi="宋体" w:eastAsia="宋体" w:cs="宋体"/>
          <w:szCs w:val="21"/>
          <w:lang w:val="en-US" w:eastAsia="zh-CN"/>
        </w:rPr>
        <w:t>一体机</w:t>
      </w:r>
      <w:r>
        <w:rPr>
          <w:rFonts w:hint="eastAsia" w:ascii="宋体" w:hAnsi="宋体" w:cs="宋体"/>
          <w:szCs w:val="21"/>
          <w:lang w:val="en-US" w:eastAsia="zh-CN"/>
        </w:rPr>
        <w:t>单</w:t>
      </w:r>
      <w:r>
        <w:rPr>
          <w:rFonts w:hint="eastAsia" w:ascii="宋体" w:hAnsi="宋体" w:eastAsia="宋体" w:cs="宋体"/>
          <w:szCs w:val="21"/>
          <w:lang w:val="en-US" w:eastAsia="zh-CN"/>
        </w:rPr>
        <w:t>功能升级服务</w:t>
      </w:r>
      <w:r>
        <w:rPr>
          <w:rFonts w:hint="eastAsia" w:ascii="宋体" w:hAnsi="宋体" w:eastAsia="宋体" w:cs="宋体"/>
          <w:szCs w:val="21"/>
        </w:rPr>
        <w:t>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19"/>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val="en-US" w:eastAsia="zh-CN" w:bidi="ar"/>
              </w:rPr>
              <w:t>1</w:t>
            </w:r>
          </w:p>
        </w:tc>
        <w:tc>
          <w:tcPr>
            <w:tcW w:w="1696" w:type="dxa"/>
            <w:vAlign w:val="center"/>
          </w:tcPr>
          <w:p>
            <w:pPr>
              <w:widowControl/>
              <w:jc w:val="center"/>
              <w:rPr>
                <w:rFonts w:hint="default" w:ascii="宋体" w:hAnsi="宋体" w:eastAsia="宋体" w:cs="宋体"/>
                <w:sz w:val="21"/>
                <w:szCs w:val="21"/>
                <w:lang w:val="en-US"/>
              </w:rPr>
            </w:pPr>
            <w:r>
              <w:rPr>
                <w:rFonts w:hint="eastAsia" w:ascii="宋体" w:hAnsi="宋体" w:eastAsia="宋体" w:cs="宋体"/>
                <w:szCs w:val="21"/>
                <w:lang w:val="en-US" w:eastAsia="zh-CN"/>
              </w:rPr>
              <w:t>一体机</w:t>
            </w:r>
            <w:r>
              <w:rPr>
                <w:rFonts w:hint="eastAsia" w:ascii="宋体" w:hAnsi="宋体" w:cs="宋体"/>
                <w:szCs w:val="21"/>
                <w:lang w:val="en-US" w:eastAsia="zh-CN"/>
              </w:rPr>
              <w:t>单</w:t>
            </w:r>
            <w:r>
              <w:rPr>
                <w:rFonts w:hint="eastAsia" w:ascii="宋体" w:hAnsi="宋体" w:eastAsia="宋体" w:cs="宋体"/>
                <w:szCs w:val="21"/>
                <w:lang w:val="en-US" w:eastAsia="zh-CN"/>
              </w:rPr>
              <w:t>功能升级服务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断点续飞、数据统计、机型兼容等单项拓展性升级服务（1年期）</w:t>
            </w:r>
          </w:p>
        </w:tc>
        <w:tc>
          <w:tcPr>
            <w:tcW w:w="1015" w:type="dxa"/>
            <w:vAlign w:val="center"/>
          </w:tcPr>
          <w:p>
            <w:pPr>
              <w:widowControl/>
              <w:jc w:val="center"/>
              <w:rPr>
                <w:rFonts w:hint="eastAsia" w:ascii="宋体" w:hAnsi="宋体" w:eastAsia="宋体" w:cs="宋体"/>
                <w:bCs/>
                <w:kern w:val="0"/>
                <w:szCs w:val="21"/>
              </w:rPr>
            </w:pPr>
          </w:p>
        </w:tc>
        <w:tc>
          <w:tcPr>
            <w:tcW w:w="1585"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bl>
    <w:p>
      <w:pPr>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13</w:t>
      </w:r>
      <w:r>
        <w:rPr>
          <w:rFonts w:hint="eastAsia" w:ascii="宋体" w:hAnsi="宋体" w:eastAsia="宋体" w:cs="宋体"/>
          <w:szCs w:val="21"/>
        </w:rPr>
        <w:t xml:space="preserve">   </w:t>
      </w:r>
      <w:r>
        <w:rPr>
          <w:rFonts w:hint="eastAsia" w:ascii="宋体" w:hAnsi="宋体" w:cs="宋体"/>
          <w:szCs w:val="21"/>
          <w:lang w:val="en-US" w:eastAsia="zh-CN"/>
        </w:rPr>
        <w:t>一体机</w:t>
      </w:r>
      <w:r>
        <w:rPr>
          <w:rFonts w:hint="eastAsia" w:ascii="宋体" w:hAnsi="宋体" w:eastAsia="宋体" w:cs="宋体"/>
          <w:szCs w:val="21"/>
          <w:lang w:val="en-US" w:eastAsia="zh-CN"/>
        </w:rPr>
        <w:t>私有化部署</w:t>
      </w:r>
      <w:r>
        <w:rPr>
          <w:rFonts w:hint="eastAsia" w:ascii="宋体" w:hAnsi="宋体" w:eastAsia="宋体" w:cs="宋体"/>
          <w:szCs w:val="21"/>
        </w:rPr>
        <w:t>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19"/>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cs="宋体"/>
                <w:kern w:val="0"/>
                <w:sz w:val="21"/>
                <w:szCs w:val="21"/>
                <w:lang w:val="en-US" w:eastAsia="zh-CN" w:bidi="ar"/>
              </w:rPr>
              <w:t>1</w:t>
            </w:r>
          </w:p>
        </w:tc>
        <w:tc>
          <w:tcPr>
            <w:tcW w:w="1696" w:type="dxa"/>
            <w:vAlign w:val="center"/>
          </w:tcPr>
          <w:p>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本地化部署服务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实现一体机本地化部署，实现远程控制多机协同作业</w:t>
            </w:r>
          </w:p>
        </w:tc>
        <w:tc>
          <w:tcPr>
            <w:tcW w:w="1015" w:type="dxa"/>
            <w:vAlign w:val="center"/>
          </w:tcPr>
          <w:p>
            <w:pPr>
              <w:widowControl/>
              <w:jc w:val="center"/>
              <w:rPr>
                <w:rFonts w:hint="eastAsia" w:ascii="宋体" w:hAnsi="宋体" w:eastAsia="宋体" w:cs="宋体"/>
                <w:kern w:val="0"/>
                <w:szCs w:val="21"/>
              </w:rPr>
            </w:pPr>
          </w:p>
        </w:tc>
        <w:tc>
          <w:tcPr>
            <w:tcW w:w="1585"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bl>
    <w:p>
      <w:pPr>
        <w:rPr>
          <w:rFonts w:hint="eastAsia" w:ascii="宋体" w:hAnsi="宋体" w:eastAsia="宋体" w:cs="宋体"/>
        </w:rPr>
      </w:pPr>
    </w:p>
    <w:p>
      <w:pPr>
        <w:pStyle w:val="2"/>
        <w:rPr>
          <w:rFonts w:hint="eastAsia" w:ascii="宋体" w:hAnsi="宋体" w:eastAsia="宋体" w:cs="宋体"/>
          <w:sz w:val="21"/>
        </w:rPr>
      </w:pPr>
      <w:bookmarkStart w:id="15" w:name="_Toc14949"/>
      <w:bookmarkStart w:id="16" w:name="_Toc8700"/>
      <w:r>
        <w:rPr>
          <w:rFonts w:hint="eastAsia" w:ascii="宋体" w:hAnsi="宋体" w:eastAsia="宋体" w:cs="宋体"/>
          <w:sz w:val="21"/>
        </w:rPr>
        <w:t>4包装和运输</w:t>
      </w:r>
      <w:bookmarkEnd w:id="14"/>
      <w:bookmarkEnd w:id="15"/>
      <w:bookmarkEnd w:id="16"/>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17" w:name="_Toc12510"/>
      <w:bookmarkStart w:id="18" w:name="_Toc7371"/>
      <w:bookmarkStart w:id="19" w:name="_Toc27503"/>
      <w:r>
        <w:rPr>
          <w:rFonts w:hint="eastAsia" w:ascii="宋体" w:hAnsi="宋体" w:eastAsia="宋体" w:cs="宋体"/>
          <w:sz w:val="21"/>
        </w:rPr>
        <w:t>5技术服务</w:t>
      </w:r>
      <w:bookmarkEnd w:id="17"/>
      <w:bookmarkEnd w:id="18"/>
      <w:bookmarkEnd w:id="19"/>
    </w:p>
    <w:p>
      <w:pPr>
        <w:spacing w:line="360" w:lineRule="auto"/>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20"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20"/>
    <w:p>
      <w:pPr>
        <w:pStyle w:val="2"/>
        <w:rPr>
          <w:rFonts w:hint="eastAsia" w:ascii="宋体" w:hAnsi="宋体" w:eastAsia="宋体" w:cs="宋体"/>
          <w:sz w:val="21"/>
        </w:rPr>
      </w:pPr>
      <w:bookmarkStart w:id="21" w:name="_Toc300066390"/>
      <w:bookmarkStart w:id="22" w:name="_Toc9841"/>
      <w:bookmarkStart w:id="23" w:name="_Toc10527"/>
      <w:bookmarkStart w:id="24" w:name="_Toc293403381"/>
      <w:bookmarkStart w:id="25" w:name="_Toc28409"/>
      <w:r>
        <w:rPr>
          <w:rFonts w:hint="eastAsia" w:ascii="宋体" w:hAnsi="宋体" w:eastAsia="宋体" w:cs="宋体"/>
          <w:sz w:val="21"/>
        </w:rPr>
        <w:t>6质量保证和试验</w:t>
      </w:r>
      <w:bookmarkEnd w:id="21"/>
      <w:bookmarkEnd w:id="22"/>
      <w:bookmarkEnd w:id="23"/>
      <w:bookmarkEnd w:id="24"/>
      <w:bookmarkEnd w:id="25"/>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rPr>
      </w:pPr>
      <w:bookmarkStart w:id="26" w:name="_Toc20219"/>
      <w:bookmarkStart w:id="27" w:name="_Toc8333"/>
      <w:bookmarkStart w:id="28" w:name="_Toc23887"/>
      <w:r>
        <w:rPr>
          <w:rFonts w:hint="eastAsia" w:ascii="宋体" w:hAnsi="宋体" w:eastAsia="宋体" w:cs="宋体"/>
          <w:sz w:val="21"/>
        </w:rPr>
        <w:t>7设备验收</w:t>
      </w:r>
      <w:bookmarkEnd w:id="26"/>
      <w:bookmarkEnd w:id="27"/>
      <w:bookmarkEnd w:id="28"/>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lang w:val="en-US" w:eastAsia="zh-CN"/>
        </w:rPr>
      </w:pPr>
      <w:bookmarkStart w:id="29" w:name="_Toc15582"/>
      <w:bookmarkStart w:id="30" w:name="_Toc24795"/>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rPr>
          <w:rFonts w:hint="eastAsia"/>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rPr>
          <w:rFonts w:hint="eastAsia"/>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bookmarkStart w:id="31" w:name="_Toc933"/>
      <w:r>
        <w:rPr>
          <w:rFonts w:hint="eastAsia" w:ascii="宋体" w:hAnsi="宋体" w:eastAsia="宋体" w:cs="宋体"/>
          <w:sz w:val="21"/>
          <w:lang w:val="en-US" w:eastAsia="zh-CN"/>
        </w:rPr>
        <w:t>附录</w:t>
      </w:r>
      <w:bookmarkEnd w:id="29"/>
      <w:bookmarkEnd w:id="31"/>
    </w:p>
    <w:p>
      <w:pPr>
        <w:pStyle w:val="2"/>
        <w:rPr>
          <w:rFonts w:hint="eastAsia" w:ascii="宋体" w:hAnsi="宋体" w:eastAsia="宋体" w:cs="宋体"/>
          <w:sz w:val="21"/>
        </w:rPr>
      </w:pPr>
      <w:bookmarkStart w:id="32" w:name="_Toc25166"/>
      <w:bookmarkStart w:id="33" w:name="_Toc8223"/>
      <w:r>
        <w:rPr>
          <w:rFonts w:hint="eastAsia" w:ascii="宋体" w:hAnsi="宋体" w:eastAsia="宋体" w:cs="宋体"/>
          <w:sz w:val="21"/>
          <w:lang w:val="en-US" w:eastAsia="zh-CN"/>
        </w:rPr>
        <w:t>附录1</w:t>
      </w:r>
      <w:r>
        <w:rPr>
          <w:rFonts w:hint="eastAsia" w:ascii="宋体" w:hAnsi="宋体" w:eastAsia="宋体" w:cs="宋体"/>
          <w:sz w:val="21"/>
        </w:rPr>
        <w:t>供货范围</w:t>
      </w:r>
      <w:bookmarkEnd w:id="30"/>
      <w:bookmarkEnd w:id="32"/>
      <w:bookmarkEnd w:id="33"/>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10套。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43" w:name="_GoBack"/>
      <w:bookmarkEnd w:id="43"/>
    </w:p>
    <w:p>
      <w:pPr>
        <w:pStyle w:val="36"/>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298"/>
        <w:gridCol w:w="1334"/>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298" w:type="dxa"/>
            <w:vMerge w:val="restart"/>
            <w:shd w:val="clear" w:color="auto" w:fill="auto"/>
            <w:vAlign w:val="center"/>
          </w:tcPr>
          <w:p>
            <w:pPr>
              <w:widowControl/>
              <w:jc w:val="center"/>
              <w:rPr>
                <w:rFonts w:hint="eastAsia" w:ascii="宋体" w:hAnsi="宋体" w:eastAsia="宋体" w:cs="宋体"/>
                <w:kern w:val="0"/>
                <w:sz w:val="18"/>
                <w:szCs w:val="18"/>
              </w:rPr>
            </w:pPr>
            <w:bookmarkStart w:id="34" w:name="RANGE!D4"/>
            <w:r>
              <w:rPr>
                <w:rFonts w:hint="eastAsia" w:ascii="宋体" w:hAnsi="宋体" w:eastAsia="宋体" w:cs="宋体"/>
                <w:kern w:val="0"/>
                <w:sz w:val="18"/>
                <w:szCs w:val="18"/>
              </w:rPr>
              <w:t>设备名称</w:t>
            </w:r>
            <w:bookmarkEnd w:id="34"/>
          </w:p>
        </w:tc>
        <w:tc>
          <w:tcPr>
            <w:tcW w:w="2812"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298" w:type="dxa"/>
            <w:vMerge w:val="continue"/>
            <w:vAlign w:val="center"/>
          </w:tcPr>
          <w:p>
            <w:pPr>
              <w:widowControl/>
              <w:rPr>
                <w:rFonts w:hint="eastAsia" w:ascii="宋体" w:hAnsi="宋体" w:eastAsia="宋体" w:cs="宋体"/>
                <w:kern w:val="0"/>
                <w:sz w:val="18"/>
                <w:szCs w:val="18"/>
              </w:rPr>
            </w:pPr>
          </w:p>
        </w:tc>
        <w:tc>
          <w:tcPr>
            <w:tcW w:w="1334"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p>
        </w:tc>
        <w:tc>
          <w:tcPr>
            <w:tcW w:w="8174" w:type="dxa"/>
            <w:gridSpan w:val="7"/>
            <w:shd w:val="clear" w:color="auto" w:fill="auto"/>
            <w:vAlign w:val="center"/>
          </w:tcPr>
          <w:p>
            <w:pPr>
              <w:widowControl/>
              <w:rPr>
                <w:rFonts w:hint="default" w:ascii="宋体" w:hAnsi="宋体" w:eastAsia="宋体" w:cs="宋体"/>
                <w:kern w:val="0"/>
                <w:sz w:val="18"/>
                <w:szCs w:val="18"/>
                <w:lang w:val="en-US"/>
              </w:rPr>
            </w:pPr>
            <w:r>
              <w:rPr>
                <w:rFonts w:hint="eastAsia" w:ascii="宋体" w:hAnsi="宋体" w:cs="宋体"/>
                <w:i w:val="0"/>
                <w:iCs w:val="0"/>
                <w:color w:val="000000"/>
                <w:kern w:val="0"/>
                <w:sz w:val="18"/>
                <w:szCs w:val="18"/>
                <w:u w:val="none"/>
                <w:lang w:val="en-US" w:eastAsia="zh-CN" w:bidi="ar"/>
              </w:rPr>
              <w:t>移动式多机协同一体机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color w:val="auto"/>
                <w:kern w:val="2"/>
                <w:sz w:val="18"/>
                <w:szCs w:val="18"/>
                <w:lang w:val="en-US" w:eastAsia="zh-CN" w:bidi="ar-SA"/>
              </w:rPr>
              <w:t>1</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移动式多机协同作业一体机</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台</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小型中继多功能无人机</w:t>
            </w:r>
          </w:p>
        </w:tc>
        <w:tc>
          <w:tcPr>
            <w:tcW w:w="1334"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便携式图传基站</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小型折叠式多旋翼红外双光无人机</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小型中继多功能无人机电池</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台</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小型折叠式多旋翼红外双光无人机电池</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7</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小型中继多功能无人机遥控器</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一体机中继图传基站</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9</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导线级绕障模块</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嵌入式安全防护模块</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机载智盒</w:t>
            </w:r>
          </w:p>
        </w:tc>
        <w:tc>
          <w:tcPr>
            <w:tcW w:w="133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机载智盒数据功能定制</w:t>
            </w:r>
          </w:p>
        </w:tc>
        <w:tc>
          <w:tcPr>
            <w:tcW w:w="133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一体机旗舰保险</w:t>
            </w:r>
          </w:p>
        </w:tc>
        <w:tc>
          <w:tcPr>
            <w:tcW w:w="133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种</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一体机多功能升级服务</w:t>
            </w:r>
          </w:p>
        </w:tc>
        <w:tc>
          <w:tcPr>
            <w:tcW w:w="133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15</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一体机单功能升级服务</w:t>
            </w:r>
          </w:p>
        </w:tc>
        <w:tc>
          <w:tcPr>
            <w:tcW w:w="133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一体机本地化部署服务</w:t>
            </w:r>
          </w:p>
        </w:tc>
        <w:tc>
          <w:tcPr>
            <w:tcW w:w="133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rPr>
          <w:rFonts w:hint="eastAsia" w:ascii="宋体" w:hAnsi="宋体" w:eastAsia="宋体" w:cs="宋体"/>
          <w:sz w:val="21"/>
        </w:rPr>
      </w:pPr>
      <w:bookmarkStart w:id="35" w:name="_Toc20752"/>
      <w:bookmarkStart w:id="36" w:name="_Toc1359"/>
      <w:bookmarkStart w:id="37" w:name="_Toc8242"/>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35"/>
      <w:bookmarkEnd w:id="36"/>
      <w:bookmarkEnd w:id="37"/>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6"/>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12"/>
        <w:adjustRightInd w:val="0"/>
        <w:snapToGrid w:val="0"/>
        <w:spacing w:beforeLines="50" w:line="360" w:lineRule="auto"/>
        <w:jc w:val="right"/>
        <w:rPr>
          <w:rFonts w:hint="eastAsia" w:ascii="宋体" w:hAnsi="宋体" w:eastAsia="宋体" w:cs="宋体"/>
          <w:szCs w:val="21"/>
        </w:rPr>
      </w:pPr>
    </w:p>
    <w:p>
      <w:pPr>
        <w:pStyle w:val="12"/>
        <w:adjustRightInd w:val="0"/>
        <w:snapToGrid w:val="0"/>
        <w:spacing w:beforeLines="50" w:line="360" w:lineRule="auto"/>
        <w:jc w:val="right"/>
        <w:rPr>
          <w:rFonts w:hint="eastAsia" w:ascii="宋体" w:hAnsi="宋体" w:eastAsia="宋体" w:cs="宋体"/>
          <w:szCs w:val="21"/>
        </w:rPr>
      </w:pPr>
    </w:p>
    <w:p>
      <w:pPr>
        <w:pStyle w:val="12"/>
        <w:adjustRightInd w:val="0"/>
        <w:snapToGrid w:val="0"/>
        <w:spacing w:beforeLines="50" w:line="360" w:lineRule="auto"/>
        <w:jc w:val="right"/>
        <w:rPr>
          <w:rFonts w:hint="eastAsia" w:ascii="宋体" w:hAnsi="宋体" w:eastAsia="宋体" w:cs="宋体"/>
          <w:szCs w:val="21"/>
        </w:rPr>
      </w:pPr>
    </w:p>
    <w:p>
      <w:pPr>
        <w:pStyle w:val="2"/>
        <w:rPr>
          <w:rFonts w:hint="eastAsia" w:ascii="宋体" w:hAnsi="宋体" w:eastAsia="宋体" w:cs="宋体"/>
          <w:sz w:val="21"/>
        </w:rPr>
      </w:pPr>
      <w:bookmarkStart w:id="38" w:name="_Toc10197"/>
      <w:bookmarkStart w:id="39" w:name="_Toc15957"/>
      <w:bookmarkStart w:id="40" w:name="_Toc17371"/>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38"/>
      <w:bookmarkEnd w:id="39"/>
      <w:bookmarkEnd w:id="40"/>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ind w:firstLine="210" w:firstLineChars="100"/>
        <w:jc w:val="left"/>
        <w:rPr>
          <w:rFonts w:hint="eastAsia" w:ascii="宋体" w:hAnsi="宋体" w:eastAsia="宋体" w:cs="宋体"/>
          <w:szCs w:val="21"/>
        </w:rPr>
      </w:pPr>
    </w:p>
    <w:p>
      <w:pPr>
        <w:pStyle w:val="2"/>
        <w:rPr>
          <w:rFonts w:hint="eastAsia" w:ascii="宋体" w:hAnsi="宋体" w:eastAsia="宋体" w:cs="宋体"/>
          <w:sz w:val="21"/>
        </w:rPr>
      </w:pPr>
      <w:bookmarkStart w:id="41" w:name="_Toc16399"/>
      <w:bookmarkStart w:id="42" w:name="_Toc3376"/>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41"/>
      <w:bookmarkEnd w:id="42"/>
    </w:p>
    <w:p>
      <w:pPr>
        <w:pStyle w:val="36"/>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6"/>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sectPr>
      <w:footerReference r:id="rId5"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268A"/>
    <w:rsid w:val="00724552"/>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163DC"/>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818F0"/>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01C2"/>
    <w:rsid w:val="0639166E"/>
    <w:rsid w:val="06500E91"/>
    <w:rsid w:val="065169B7"/>
    <w:rsid w:val="06AD6F44"/>
    <w:rsid w:val="06BA455D"/>
    <w:rsid w:val="06C50397"/>
    <w:rsid w:val="06DF363F"/>
    <w:rsid w:val="06E65352"/>
    <w:rsid w:val="06EB2968"/>
    <w:rsid w:val="06FB2343"/>
    <w:rsid w:val="07181283"/>
    <w:rsid w:val="07196B72"/>
    <w:rsid w:val="07247C28"/>
    <w:rsid w:val="073F4A62"/>
    <w:rsid w:val="07524F70"/>
    <w:rsid w:val="0762369E"/>
    <w:rsid w:val="0787562F"/>
    <w:rsid w:val="07D1348B"/>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4D4E6D"/>
    <w:rsid w:val="09BF1E8A"/>
    <w:rsid w:val="0A312D88"/>
    <w:rsid w:val="0A351CCC"/>
    <w:rsid w:val="0A3B7763"/>
    <w:rsid w:val="0A5D1DCF"/>
    <w:rsid w:val="0A60541B"/>
    <w:rsid w:val="0A8C6210"/>
    <w:rsid w:val="0AA51080"/>
    <w:rsid w:val="0AAE43D8"/>
    <w:rsid w:val="0AB83D00"/>
    <w:rsid w:val="0AC5572D"/>
    <w:rsid w:val="0B064214"/>
    <w:rsid w:val="0B316DB7"/>
    <w:rsid w:val="0B4471DE"/>
    <w:rsid w:val="0B5150BB"/>
    <w:rsid w:val="0B657E3F"/>
    <w:rsid w:val="0B8E7D66"/>
    <w:rsid w:val="0BC1638D"/>
    <w:rsid w:val="0BC67D70"/>
    <w:rsid w:val="0BD364C5"/>
    <w:rsid w:val="0BED0F30"/>
    <w:rsid w:val="0BED7182"/>
    <w:rsid w:val="0BF63404"/>
    <w:rsid w:val="0BFA364D"/>
    <w:rsid w:val="0C0A1AE2"/>
    <w:rsid w:val="0C373143"/>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B43F87"/>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0A560DD"/>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9251BA"/>
    <w:rsid w:val="12A367ED"/>
    <w:rsid w:val="12F47048"/>
    <w:rsid w:val="12F708E7"/>
    <w:rsid w:val="12F72695"/>
    <w:rsid w:val="12F9640D"/>
    <w:rsid w:val="13001549"/>
    <w:rsid w:val="1303728B"/>
    <w:rsid w:val="13076D7C"/>
    <w:rsid w:val="13166FBF"/>
    <w:rsid w:val="13294F44"/>
    <w:rsid w:val="13385187"/>
    <w:rsid w:val="134753CA"/>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20DEC"/>
    <w:rsid w:val="16175528"/>
    <w:rsid w:val="165C118C"/>
    <w:rsid w:val="168D57EA"/>
    <w:rsid w:val="169721C5"/>
    <w:rsid w:val="169F72CB"/>
    <w:rsid w:val="16AB5C70"/>
    <w:rsid w:val="16B32D77"/>
    <w:rsid w:val="16B56118"/>
    <w:rsid w:val="16C17241"/>
    <w:rsid w:val="16CD3E38"/>
    <w:rsid w:val="170B2BB3"/>
    <w:rsid w:val="1732013F"/>
    <w:rsid w:val="173E4D36"/>
    <w:rsid w:val="17884203"/>
    <w:rsid w:val="179B5CE4"/>
    <w:rsid w:val="17A34B99"/>
    <w:rsid w:val="17D17958"/>
    <w:rsid w:val="17D82A95"/>
    <w:rsid w:val="17F378CF"/>
    <w:rsid w:val="17FF44C5"/>
    <w:rsid w:val="180D02CF"/>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87034F"/>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2149"/>
    <w:rsid w:val="1AD07837"/>
    <w:rsid w:val="1ADF413A"/>
    <w:rsid w:val="1AF8344E"/>
    <w:rsid w:val="1B0911B7"/>
    <w:rsid w:val="1B7231E1"/>
    <w:rsid w:val="1B754A9E"/>
    <w:rsid w:val="1B787024"/>
    <w:rsid w:val="1B9C202B"/>
    <w:rsid w:val="1BA84E74"/>
    <w:rsid w:val="1BFD0D1C"/>
    <w:rsid w:val="1C017B43"/>
    <w:rsid w:val="1C0C0F5F"/>
    <w:rsid w:val="1C1C4F1A"/>
    <w:rsid w:val="1C2D7127"/>
    <w:rsid w:val="1C2F2E9F"/>
    <w:rsid w:val="1C393D1E"/>
    <w:rsid w:val="1C3D736A"/>
    <w:rsid w:val="1C6636F9"/>
    <w:rsid w:val="1C9054E9"/>
    <w:rsid w:val="1C9563AA"/>
    <w:rsid w:val="1C9D24FF"/>
    <w:rsid w:val="1CDB5B8E"/>
    <w:rsid w:val="1CF57C45"/>
    <w:rsid w:val="1CFE11EF"/>
    <w:rsid w:val="1CFF6D16"/>
    <w:rsid w:val="1D013622"/>
    <w:rsid w:val="1D0D3BB9"/>
    <w:rsid w:val="1D300C7D"/>
    <w:rsid w:val="1D4110DC"/>
    <w:rsid w:val="1D416179"/>
    <w:rsid w:val="1D882867"/>
    <w:rsid w:val="1D905BC0"/>
    <w:rsid w:val="1DBA49EB"/>
    <w:rsid w:val="1DC67833"/>
    <w:rsid w:val="1DD67A76"/>
    <w:rsid w:val="1E012619"/>
    <w:rsid w:val="1E05035C"/>
    <w:rsid w:val="1E2D340E"/>
    <w:rsid w:val="1E6E4153"/>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57385B"/>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B1FE4"/>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D1FBA"/>
    <w:rsid w:val="26207919"/>
    <w:rsid w:val="263E1317"/>
    <w:rsid w:val="26492DAF"/>
    <w:rsid w:val="265C2AE3"/>
    <w:rsid w:val="265E685B"/>
    <w:rsid w:val="26895D65"/>
    <w:rsid w:val="26FD2518"/>
    <w:rsid w:val="26FE003E"/>
    <w:rsid w:val="2704340F"/>
    <w:rsid w:val="272555CB"/>
    <w:rsid w:val="27486F08"/>
    <w:rsid w:val="275B0FEC"/>
    <w:rsid w:val="277B51EB"/>
    <w:rsid w:val="27800A53"/>
    <w:rsid w:val="279B28DE"/>
    <w:rsid w:val="279F537D"/>
    <w:rsid w:val="27AC5CEC"/>
    <w:rsid w:val="285223EF"/>
    <w:rsid w:val="286363AA"/>
    <w:rsid w:val="286553E4"/>
    <w:rsid w:val="28884063"/>
    <w:rsid w:val="288F719F"/>
    <w:rsid w:val="289610A9"/>
    <w:rsid w:val="28B60BD0"/>
    <w:rsid w:val="28D17FD8"/>
    <w:rsid w:val="290C614A"/>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35BAE"/>
    <w:rsid w:val="2A1B4A63"/>
    <w:rsid w:val="2A2B26E6"/>
    <w:rsid w:val="2A2D414C"/>
    <w:rsid w:val="2A3466D6"/>
    <w:rsid w:val="2A3A75DF"/>
    <w:rsid w:val="2A756869"/>
    <w:rsid w:val="2AD908D2"/>
    <w:rsid w:val="2AE82B97"/>
    <w:rsid w:val="2B004385"/>
    <w:rsid w:val="2B0759F5"/>
    <w:rsid w:val="2B146661"/>
    <w:rsid w:val="2B285689"/>
    <w:rsid w:val="2B3758CC"/>
    <w:rsid w:val="2B5D17D7"/>
    <w:rsid w:val="2B764647"/>
    <w:rsid w:val="2B960845"/>
    <w:rsid w:val="2BD15D21"/>
    <w:rsid w:val="2BD54EEF"/>
    <w:rsid w:val="2BFD2672"/>
    <w:rsid w:val="2C041C52"/>
    <w:rsid w:val="2C06674D"/>
    <w:rsid w:val="2C1C3440"/>
    <w:rsid w:val="2C2220D9"/>
    <w:rsid w:val="2C2440A3"/>
    <w:rsid w:val="2C33078A"/>
    <w:rsid w:val="2C475FE3"/>
    <w:rsid w:val="2C6B7F24"/>
    <w:rsid w:val="2C792640"/>
    <w:rsid w:val="2C7A6BB5"/>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C22F44"/>
    <w:rsid w:val="2ED33B5E"/>
    <w:rsid w:val="2ED3590C"/>
    <w:rsid w:val="2ED51684"/>
    <w:rsid w:val="2EF835C5"/>
    <w:rsid w:val="2F031658"/>
    <w:rsid w:val="2F285C58"/>
    <w:rsid w:val="2F3A3BDD"/>
    <w:rsid w:val="2F3E547B"/>
    <w:rsid w:val="2F6A6270"/>
    <w:rsid w:val="2F81180C"/>
    <w:rsid w:val="2F8A06C1"/>
    <w:rsid w:val="2FA21EAE"/>
    <w:rsid w:val="2FA7267A"/>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73CF1"/>
    <w:rsid w:val="32382656"/>
    <w:rsid w:val="32572665"/>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585500"/>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737C8C"/>
    <w:rsid w:val="37924CCA"/>
    <w:rsid w:val="37B26A07"/>
    <w:rsid w:val="37C07D1E"/>
    <w:rsid w:val="37C41FF5"/>
    <w:rsid w:val="37CD5792"/>
    <w:rsid w:val="37D270A9"/>
    <w:rsid w:val="380A4A95"/>
    <w:rsid w:val="381334DD"/>
    <w:rsid w:val="38386CE7"/>
    <w:rsid w:val="3845787B"/>
    <w:rsid w:val="38905065"/>
    <w:rsid w:val="389600D6"/>
    <w:rsid w:val="38983E4E"/>
    <w:rsid w:val="38C033A5"/>
    <w:rsid w:val="38D330D8"/>
    <w:rsid w:val="38D53B5B"/>
    <w:rsid w:val="39111E53"/>
    <w:rsid w:val="39290F4A"/>
    <w:rsid w:val="395D0BF4"/>
    <w:rsid w:val="39C90037"/>
    <w:rsid w:val="39F1694C"/>
    <w:rsid w:val="3A0F6392"/>
    <w:rsid w:val="3A176F56"/>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683B38"/>
    <w:rsid w:val="3C7F58D0"/>
    <w:rsid w:val="3C8666B4"/>
    <w:rsid w:val="3CA32DC2"/>
    <w:rsid w:val="3CA4480B"/>
    <w:rsid w:val="3CAE5A6F"/>
    <w:rsid w:val="3CD15B81"/>
    <w:rsid w:val="3D251504"/>
    <w:rsid w:val="3D3103CE"/>
    <w:rsid w:val="3D762284"/>
    <w:rsid w:val="3DAE5EC2"/>
    <w:rsid w:val="3DC456E6"/>
    <w:rsid w:val="3DE844EE"/>
    <w:rsid w:val="3DEC2546"/>
    <w:rsid w:val="3DF53AF1"/>
    <w:rsid w:val="3E175815"/>
    <w:rsid w:val="3E216694"/>
    <w:rsid w:val="3E246184"/>
    <w:rsid w:val="3E40458F"/>
    <w:rsid w:val="3E7F160D"/>
    <w:rsid w:val="3E846C23"/>
    <w:rsid w:val="3E94330A"/>
    <w:rsid w:val="3E9F7AC9"/>
    <w:rsid w:val="3EA66B99"/>
    <w:rsid w:val="3EA90437"/>
    <w:rsid w:val="3EB07A18"/>
    <w:rsid w:val="3EB7108E"/>
    <w:rsid w:val="3EBE3EE3"/>
    <w:rsid w:val="3EFE0783"/>
    <w:rsid w:val="3F1955BD"/>
    <w:rsid w:val="3F3B4EAB"/>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5C7589"/>
    <w:rsid w:val="41994056"/>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3FC183C"/>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7282841"/>
    <w:rsid w:val="47332F94"/>
    <w:rsid w:val="47413512"/>
    <w:rsid w:val="474F4C0B"/>
    <w:rsid w:val="47542A45"/>
    <w:rsid w:val="475A2C17"/>
    <w:rsid w:val="475A6773"/>
    <w:rsid w:val="47841A42"/>
    <w:rsid w:val="47AF2F63"/>
    <w:rsid w:val="47CC58C3"/>
    <w:rsid w:val="47E726FC"/>
    <w:rsid w:val="482374AD"/>
    <w:rsid w:val="482C1071"/>
    <w:rsid w:val="484A4A39"/>
    <w:rsid w:val="487675DC"/>
    <w:rsid w:val="48C60564"/>
    <w:rsid w:val="48D12A65"/>
    <w:rsid w:val="48DF5182"/>
    <w:rsid w:val="48FC3F85"/>
    <w:rsid w:val="491E34DE"/>
    <w:rsid w:val="4933371F"/>
    <w:rsid w:val="49335873"/>
    <w:rsid w:val="493C25D4"/>
    <w:rsid w:val="49AD702E"/>
    <w:rsid w:val="49B52386"/>
    <w:rsid w:val="49E35145"/>
    <w:rsid w:val="4A16536B"/>
    <w:rsid w:val="4A1C23CF"/>
    <w:rsid w:val="4A895CED"/>
    <w:rsid w:val="4AB12B4E"/>
    <w:rsid w:val="4ACA1E61"/>
    <w:rsid w:val="4B174664"/>
    <w:rsid w:val="4B1F21AD"/>
    <w:rsid w:val="4B871B00"/>
    <w:rsid w:val="4B971D44"/>
    <w:rsid w:val="4B9A1834"/>
    <w:rsid w:val="4BB225EC"/>
    <w:rsid w:val="4BEA27BB"/>
    <w:rsid w:val="4C387906"/>
    <w:rsid w:val="4C66796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8C340B"/>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1C33452"/>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1C08B3"/>
    <w:rsid w:val="5520724E"/>
    <w:rsid w:val="552A5D7B"/>
    <w:rsid w:val="55363249"/>
    <w:rsid w:val="553700F3"/>
    <w:rsid w:val="554F18E1"/>
    <w:rsid w:val="554F368F"/>
    <w:rsid w:val="55576320"/>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7E21BE"/>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943D66"/>
    <w:rsid w:val="59CE7D0B"/>
    <w:rsid w:val="59F12F67"/>
    <w:rsid w:val="5A04713E"/>
    <w:rsid w:val="5A0C1B4F"/>
    <w:rsid w:val="5A655703"/>
    <w:rsid w:val="5A6C10C4"/>
    <w:rsid w:val="5A9D6C4B"/>
    <w:rsid w:val="5AEE394A"/>
    <w:rsid w:val="5B073095"/>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B14C2F"/>
    <w:rsid w:val="5CB20ECB"/>
    <w:rsid w:val="5CC6692D"/>
    <w:rsid w:val="5CD56B70"/>
    <w:rsid w:val="5CDD5A24"/>
    <w:rsid w:val="5CEC5C67"/>
    <w:rsid w:val="5CF74D38"/>
    <w:rsid w:val="5D403922"/>
    <w:rsid w:val="5D415FB3"/>
    <w:rsid w:val="5D5E0913"/>
    <w:rsid w:val="5D6C356E"/>
    <w:rsid w:val="5D9205BD"/>
    <w:rsid w:val="5D944335"/>
    <w:rsid w:val="5DA30A1C"/>
    <w:rsid w:val="5DAF0841"/>
    <w:rsid w:val="5DBF310E"/>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5B5EA1"/>
    <w:rsid w:val="606F2E37"/>
    <w:rsid w:val="607D37A6"/>
    <w:rsid w:val="60881E72"/>
    <w:rsid w:val="60996106"/>
    <w:rsid w:val="60A3102B"/>
    <w:rsid w:val="60B371C8"/>
    <w:rsid w:val="60B8658C"/>
    <w:rsid w:val="61161505"/>
    <w:rsid w:val="61165BEF"/>
    <w:rsid w:val="6138147B"/>
    <w:rsid w:val="6177262F"/>
    <w:rsid w:val="61867B8D"/>
    <w:rsid w:val="6189617B"/>
    <w:rsid w:val="61B30334"/>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F1B3E"/>
    <w:rsid w:val="63B97B3D"/>
    <w:rsid w:val="63CE60C7"/>
    <w:rsid w:val="63DE25DA"/>
    <w:rsid w:val="63E63410"/>
    <w:rsid w:val="6424218B"/>
    <w:rsid w:val="64250B7E"/>
    <w:rsid w:val="64354398"/>
    <w:rsid w:val="64682077"/>
    <w:rsid w:val="64997931"/>
    <w:rsid w:val="65183DE7"/>
    <w:rsid w:val="65222B6E"/>
    <w:rsid w:val="652E7C24"/>
    <w:rsid w:val="65C55FDD"/>
    <w:rsid w:val="65C854C3"/>
    <w:rsid w:val="65C92FEA"/>
    <w:rsid w:val="6603474E"/>
    <w:rsid w:val="661701F9"/>
    <w:rsid w:val="6635242D"/>
    <w:rsid w:val="664408C2"/>
    <w:rsid w:val="664F1741"/>
    <w:rsid w:val="665E7BD6"/>
    <w:rsid w:val="667271DD"/>
    <w:rsid w:val="66772A46"/>
    <w:rsid w:val="6692162D"/>
    <w:rsid w:val="66A575B3"/>
    <w:rsid w:val="66B617C0"/>
    <w:rsid w:val="66CE104D"/>
    <w:rsid w:val="66EA1469"/>
    <w:rsid w:val="66F145A6"/>
    <w:rsid w:val="673B3A73"/>
    <w:rsid w:val="67413301"/>
    <w:rsid w:val="67580AC9"/>
    <w:rsid w:val="676F5BB2"/>
    <w:rsid w:val="67B35CFF"/>
    <w:rsid w:val="67B56133"/>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340E17"/>
    <w:rsid w:val="6A3A6264"/>
    <w:rsid w:val="6A3C265A"/>
    <w:rsid w:val="6A4E3ABD"/>
    <w:rsid w:val="6A537326"/>
    <w:rsid w:val="6A7278A8"/>
    <w:rsid w:val="6A7E25F5"/>
    <w:rsid w:val="6AAB0F10"/>
    <w:rsid w:val="6ACE6D96"/>
    <w:rsid w:val="6AD06BC8"/>
    <w:rsid w:val="6AED777A"/>
    <w:rsid w:val="6B1D005F"/>
    <w:rsid w:val="6B256F14"/>
    <w:rsid w:val="6B366E0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185A80"/>
    <w:rsid w:val="6E2E60E0"/>
    <w:rsid w:val="6E3A4A84"/>
    <w:rsid w:val="6E3D4575"/>
    <w:rsid w:val="6E6C6C08"/>
    <w:rsid w:val="6E8977BA"/>
    <w:rsid w:val="6E8B52E0"/>
    <w:rsid w:val="6E9D5013"/>
    <w:rsid w:val="6EB1286D"/>
    <w:rsid w:val="6ECB152C"/>
    <w:rsid w:val="6EDD1C2D"/>
    <w:rsid w:val="6EF70BC7"/>
    <w:rsid w:val="6F101C89"/>
    <w:rsid w:val="6F12155D"/>
    <w:rsid w:val="6F4162E7"/>
    <w:rsid w:val="6F775864"/>
    <w:rsid w:val="6F7C0724"/>
    <w:rsid w:val="6F96218E"/>
    <w:rsid w:val="6F9C351D"/>
    <w:rsid w:val="6FA06B69"/>
    <w:rsid w:val="6FE2091C"/>
    <w:rsid w:val="703E1036"/>
    <w:rsid w:val="70967E1C"/>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A744CA"/>
    <w:rsid w:val="73B13A3B"/>
    <w:rsid w:val="73BE1CB4"/>
    <w:rsid w:val="73BE7F06"/>
    <w:rsid w:val="73C073AB"/>
    <w:rsid w:val="73CA68AB"/>
    <w:rsid w:val="73E76412"/>
    <w:rsid w:val="73F07169"/>
    <w:rsid w:val="73F2195D"/>
    <w:rsid w:val="73FE0302"/>
    <w:rsid w:val="741D2E7E"/>
    <w:rsid w:val="7423178F"/>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5615B9"/>
    <w:rsid w:val="76662778"/>
    <w:rsid w:val="76746FA2"/>
    <w:rsid w:val="76984A3E"/>
    <w:rsid w:val="774249AA"/>
    <w:rsid w:val="775546DD"/>
    <w:rsid w:val="777C610E"/>
    <w:rsid w:val="78482494"/>
    <w:rsid w:val="785A7CC5"/>
    <w:rsid w:val="789F15CA"/>
    <w:rsid w:val="78C064CE"/>
    <w:rsid w:val="78C833A6"/>
    <w:rsid w:val="78D53D09"/>
    <w:rsid w:val="78E81581"/>
    <w:rsid w:val="79102FB2"/>
    <w:rsid w:val="791365FE"/>
    <w:rsid w:val="793B3DA7"/>
    <w:rsid w:val="79620C71"/>
    <w:rsid w:val="797C23F5"/>
    <w:rsid w:val="798B2638"/>
    <w:rsid w:val="79A656C4"/>
    <w:rsid w:val="79A85041"/>
    <w:rsid w:val="79AC0800"/>
    <w:rsid w:val="79BC08F6"/>
    <w:rsid w:val="79C478F8"/>
    <w:rsid w:val="79C7798C"/>
    <w:rsid w:val="7A04063C"/>
    <w:rsid w:val="7A100D8F"/>
    <w:rsid w:val="7A120583"/>
    <w:rsid w:val="7A3F3423"/>
    <w:rsid w:val="7A434CC1"/>
    <w:rsid w:val="7A755AD7"/>
    <w:rsid w:val="7A7C4677"/>
    <w:rsid w:val="7A7C6425"/>
    <w:rsid w:val="7A95520D"/>
    <w:rsid w:val="7A992B33"/>
    <w:rsid w:val="7AC5601E"/>
    <w:rsid w:val="7AC758F2"/>
    <w:rsid w:val="7AD83918"/>
    <w:rsid w:val="7AE77D42"/>
    <w:rsid w:val="7AF83CFD"/>
    <w:rsid w:val="7B297096"/>
    <w:rsid w:val="7B2E771F"/>
    <w:rsid w:val="7B3B18C8"/>
    <w:rsid w:val="7B58479C"/>
    <w:rsid w:val="7B5E252B"/>
    <w:rsid w:val="7B6273C9"/>
    <w:rsid w:val="7B6475E5"/>
    <w:rsid w:val="7B694BFB"/>
    <w:rsid w:val="7B845591"/>
    <w:rsid w:val="7B906335"/>
    <w:rsid w:val="7B9A314D"/>
    <w:rsid w:val="7BD209F2"/>
    <w:rsid w:val="7BFD63D5"/>
    <w:rsid w:val="7BFE25C7"/>
    <w:rsid w:val="7C014E34"/>
    <w:rsid w:val="7C233AC6"/>
    <w:rsid w:val="7C5807CC"/>
    <w:rsid w:val="7C840750"/>
    <w:rsid w:val="7CB65657"/>
    <w:rsid w:val="7CBE4AD3"/>
    <w:rsid w:val="7CD10A13"/>
    <w:rsid w:val="7CD44657"/>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683C3A"/>
    <w:rsid w:val="7E915667"/>
    <w:rsid w:val="7E955D07"/>
    <w:rsid w:val="7EA61CC2"/>
    <w:rsid w:val="7EF26089"/>
    <w:rsid w:val="7F0B7D77"/>
    <w:rsid w:val="7F536173"/>
    <w:rsid w:val="7F686C44"/>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7731</Words>
  <Characters>8361</Characters>
  <Lines>130</Lines>
  <Paragraphs>36</Paragraphs>
  <TotalTime>0</TotalTime>
  <ScaleCrop>false</ScaleCrop>
  <LinksUpToDate>false</LinksUpToDate>
  <CharactersWithSpaces>8710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261ADACC638C4D71B643AE0018495497_13</vt:lpwstr>
  </property>
  <property fmtid="{D5CDD505-2E9C-101B-9397-08002B2CF9AE}" pid="4" name="KSOTemplateDocerSaveRecord">
    <vt:lpwstr>eyJoZGlkIjoiYmQ3NjQxYmZmN2ZkODIxYWNiNTEzMzQyMTZmNzQ1MmMiLCJ1c2VySWQiOiI0NDg1MjczMDUifQ==</vt:lpwstr>
  </property>
</Properties>
</file>