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4A6BF">
      <w:pPr>
        <w:pStyle w:val="6"/>
        <w:jc w:val="center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标的2标段2.110千伏黄金围、滨水（金融）输变电，茶东扩建工程监理</w:t>
      </w:r>
    </w:p>
    <w:p w14:paraId="1A06BCF4">
      <w:pPr>
        <w:pStyle w:val="6"/>
        <w:jc w:val="center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报价汇总表</w:t>
      </w:r>
    </w:p>
    <w:p w14:paraId="70BF2EB5">
      <w:pPr>
        <w:pStyle w:val="6"/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460"/>
        <w:gridCol w:w="1666"/>
        <w:gridCol w:w="1133"/>
        <w:gridCol w:w="1710"/>
        <w:gridCol w:w="1244"/>
      </w:tblGrid>
      <w:tr w14:paraId="7A0B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8" w:hRule="atLeast"/>
          <w:jc w:val="center"/>
        </w:trPr>
        <w:tc>
          <w:tcPr>
            <w:tcW w:w="924" w:type="dxa"/>
            <w:tcBorders>
              <w:bottom w:val="single" w:color="auto" w:sz="4" w:space="0"/>
            </w:tcBorders>
            <w:noWrap w:val="0"/>
            <w:vAlign w:val="center"/>
          </w:tcPr>
          <w:p w14:paraId="20A920BF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460" w:type="dxa"/>
            <w:tcBorders>
              <w:bottom w:val="single" w:color="auto" w:sz="4" w:space="0"/>
            </w:tcBorders>
            <w:noWrap w:val="0"/>
            <w:vAlign w:val="center"/>
          </w:tcPr>
          <w:p w14:paraId="03CFF7BC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666" w:type="dxa"/>
            <w:noWrap w:val="0"/>
            <w:vAlign w:val="center"/>
          </w:tcPr>
          <w:p w14:paraId="4CC8FB2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133" w:type="dxa"/>
            <w:tcBorders>
              <w:bottom w:val="single" w:color="auto" w:sz="4" w:space="0"/>
            </w:tcBorders>
            <w:noWrap w:val="0"/>
            <w:vAlign w:val="center"/>
          </w:tcPr>
          <w:p w14:paraId="04FDF8AC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noWrap w:val="0"/>
            <w:vAlign w:val="center"/>
          </w:tcPr>
          <w:p w14:paraId="09E344B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244" w:type="dxa"/>
            <w:tcBorders>
              <w:bottom w:val="single" w:color="auto" w:sz="4" w:space="0"/>
            </w:tcBorders>
            <w:noWrap w:val="0"/>
            <w:vAlign w:val="center"/>
          </w:tcPr>
          <w:p w14:paraId="7EC8267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 w14:paraId="0F57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CA620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32D56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110千伏黄金围输变电工程（电气分册）监理</w:t>
            </w:r>
          </w:p>
        </w:tc>
        <w:tc>
          <w:tcPr>
            <w:tcW w:w="1666" w:type="dxa"/>
            <w:noWrap w:val="0"/>
            <w:vAlign w:val="center"/>
          </w:tcPr>
          <w:p w14:paraId="5A66335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874915.71 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1F660E7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5D695A8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132AE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3D94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6E2F4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7E724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110千伏滨水（金融）输变电工程（电气第二分册）监理</w:t>
            </w:r>
          </w:p>
        </w:tc>
        <w:tc>
          <w:tcPr>
            <w:tcW w:w="1666" w:type="dxa"/>
            <w:noWrap w:val="0"/>
            <w:vAlign w:val="center"/>
          </w:tcPr>
          <w:p w14:paraId="4DA3345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273670.93</w:t>
            </w:r>
          </w:p>
        </w:tc>
        <w:tc>
          <w:tcPr>
            <w:tcW w:w="1133" w:type="dxa"/>
            <w:vMerge w:val="continue"/>
            <w:noWrap w:val="0"/>
            <w:vAlign w:val="center"/>
          </w:tcPr>
          <w:p w14:paraId="5FF6D74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293DA6F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2DF2D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68F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014654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6946A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110千伏茶东扩建主变工程监理</w:t>
            </w:r>
          </w:p>
        </w:tc>
        <w:tc>
          <w:tcPr>
            <w:tcW w:w="1666" w:type="dxa"/>
            <w:noWrap w:val="0"/>
            <w:vAlign w:val="center"/>
          </w:tcPr>
          <w:p w14:paraId="29D189A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3226</w:t>
            </w:r>
            <w:r>
              <w:rPr>
                <w:rFonts w:hint="eastAsia"/>
                <w:lang w:val="en-US" w:eastAsia="zh-CN"/>
              </w:rPr>
              <w:t>00.00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</w:tc>
        <w:tc>
          <w:tcPr>
            <w:tcW w:w="1133" w:type="dxa"/>
            <w:vMerge w:val="continue"/>
            <w:noWrap w:val="0"/>
            <w:vAlign w:val="center"/>
          </w:tcPr>
          <w:p w14:paraId="4694415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561961A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96207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5BF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92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C855E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24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5E51E3">
            <w:pPr>
              <w:shd w:val="clear" w:color="auto" w:fill="auto"/>
              <w:tabs>
                <w:tab w:val="left" w:pos="900"/>
              </w:tabs>
              <w:snapToGrid w:val="0"/>
              <w:spacing w:before="60" w:after="120"/>
              <w:ind w:right="-24"/>
              <w:jc w:val="left"/>
              <w:rPr>
                <w:rFonts w:hint="default" w:hAnsi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合计（小写）</w:t>
            </w:r>
          </w:p>
        </w:tc>
        <w:tc>
          <w:tcPr>
            <w:tcW w:w="1666" w:type="dxa"/>
            <w:noWrap w:val="0"/>
            <w:vAlign w:val="center"/>
          </w:tcPr>
          <w:p w14:paraId="394E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33" w:type="dxa"/>
            <w:vMerge w:val="continue"/>
            <w:noWrap w:val="0"/>
            <w:vAlign w:val="center"/>
          </w:tcPr>
          <w:p w14:paraId="2A9A910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10" w:type="dxa"/>
            <w:tcBorders>
              <w:top w:val="single" w:color="auto" w:sz="4" w:space="0"/>
            </w:tcBorders>
            <w:noWrap w:val="0"/>
            <w:vAlign w:val="top"/>
          </w:tcPr>
          <w:p w14:paraId="52DC758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4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B78ED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76A1351F">
      <w:pPr>
        <w:pStyle w:val="6"/>
      </w:pPr>
    </w:p>
    <w:p w14:paraId="5CCCAA67">
      <w:pP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 w14:paraId="56A26FCA">
      <w:pPr>
        <w:pStyle w:val="3"/>
        <w:ind w:firstLine="210" w:firstLineChars="10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>1</w:t>
      </w:r>
      <w:bookmarkStart w:id="0" w:name="_GoBack"/>
      <w:bookmarkEnd w:id="0"/>
      <w: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、110千伏黄金围输变电工程（电气分册）监理</w:t>
      </w:r>
    </w:p>
    <w:tbl>
      <w:tblPr>
        <w:tblStyle w:val="9"/>
        <w:tblpPr w:leftFromText="180" w:rightFromText="180" w:vertAnchor="text" w:horzAnchor="page" w:tblpX="1199" w:tblpY="6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3669"/>
        <w:gridCol w:w="1904"/>
        <w:gridCol w:w="1258"/>
        <w:gridCol w:w="1535"/>
        <w:gridCol w:w="657"/>
      </w:tblGrid>
      <w:tr w14:paraId="370B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bottom w:val="single" w:color="auto" w:sz="4" w:space="0"/>
            </w:tcBorders>
            <w:noWrap w:val="0"/>
            <w:vAlign w:val="center"/>
          </w:tcPr>
          <w:p w14:paraId="5F819E79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3669" w:type="dxa"/>
            <w:tcBorders>
              <w:bottom w:val="single" w:color="auto" w:sz="4" w:space="0"/>
            </w:tcBorders>
            <w:noWrap w:val="0"/>
            <w:vAlign w:val="center"/>
          </w:tcPr>
          <w:p w14:paraId="0CFB51A4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904" w:type="dxa"/>
            <w:noWrap w:val="0"/>
            <w:vAlign w:val="top"/>
          </w:tcPr>
          <w:p w14:paraId="0877D779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258" w:type="dxa"/>
            <w:tcBorders>
              <w:bottom w:val="single" w:color="auto" w:sz="4" w:space="0"/>
            </w:tcBorders>
            <w:noWrap w:val="0"/>
            <w:vAlign w:val="center"/>
          </w:tcPr>
          <w:p w14:paraId="401877E5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121F65C1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657" w:type="dxa"/>
            <w:tcBorders>
              <w:bottom w:val="single" w:color="auto" w:sz="4" w:space="0"/>
            </w:tcBorders>
            <w:noWrap w:val="0"/>
            <w:vAlign w:val="center"/>
          </w:tcPr>
          <w:p w14:paraId="42CF4A4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 w14:paraId="3996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AD5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DF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变电工程</w:t>
            </w:r>
          </w:p>
        </w:tc>
        <w:tc>
          <w:tcPr>
            <w:tcW w:w="1904" w:type="dxa"/>
            <w:noWrap w:val="0"/>
            <w:vAlign w:val="center"/>
          </w:tcPr>
          <w:p w14:paraId="1B2D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529014.69 </w:t>
            </w:r>
          </w:p>
        </w:tc>
        <w:tc>
          <w:tcPr>
            <w:tcW w:w="1258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7D6B049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535" w:type="dxa"/>
            <w:tcBorders>
              <w:top w:val="single" w:color="auto" w:sz="4" w:space="0"/>
            </w:tcBorders>
            <w:noWrap w:val="0"/>
            <w:vAlign w:val="top"/>
          </w:tcPr>
          <w:p w14:paraId="4F437F8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BFA04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A523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5CF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40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110kV黄金围变电站工程（电气分册）</w:t>
            </w:r>
          </w:p>
        </w:tc>
        <w:tc>
          <w:tcPr>
            <w:tcW w:w="1904" w:type="dxa"/>
            <w:noWrap w:val="0"/>
            <w:vAlign w:val="center"/>
          </w:tcPr>
          <w:p w14:paraId="30E0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467887.52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690BB09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</w:tcBorders>
            <w:noWrap w:val="0"/>
            <w:vAlign w:val="top"/>
          </w:tcPr>
          <w:p w14:paraId="4B71661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A2C28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F7F9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40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538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220kV石井站扩建工程</w:t>
            </w:r>
          </w:p>
        </w:tc>
        <w:tc>
          <w:tcPr>
            <w:tcW w:w="1904" w:type="dxa"/>
            <w:noWrap w:val="0"/>
            <w:vAlign w:val="center"/>
          </w:tcPr>
          <w:p w14:paraId="73723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53592.93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2FAC49F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</w:tcBorders>
            <w:noWrap w:val="0"/>
            <w:vAlign w:val="top"/>
          </w:tcPr>
          <w:p w14:paraId="7FCA1FB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9F9BE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9A0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D24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DE8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110kV滘心站扩建工程</w:t>
            </w:r>
          </w:p>
        </w:tc>
        <w:tc>
          <w:tcPr>
            <w:tcW w:w="1904" w:type="dxa"/>
            <w:noWrap w:val="0"/>
            <w:vAlign w:val="center"/>
          </w:tcPr>
          <w:p w14:paraId="31F07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7295.74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6124EC3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79A28B4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A6C0C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1C7B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5DF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70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220kV罗涌站扩建工程</w:t>
            </w:r>
          </w:p>
        </w:tc>
        <w:tc>
          <w:tcPr>
            <w:tcW w:w="1904" w:type="dxa"/>
            <w:noWrap w:val="0"/>
            <w:vAlign w:val="center"/>
          </w:tcPr>
          <w:p w14:paraId="64EF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238.50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7B85DF4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180D188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AC66E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581B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F5EF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98A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线路工程</w:t>
            </w:r>
          </w:p>
        </w:tc>
        <w:tc>
          <w:tcPr>
            <w:tcW w:w="1904" w:type="dxa"/>
            <w:noWrap w:val="0"/>
            <w:vAlign w:val="center"/>
          </w:tcPr>
          <w:p w14:paraId="55D99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324112.59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7AD92AA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6012639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FFA0D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F52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5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28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Ansi="宋体"/>
                <w:color w:val="auto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110kV黄金围T接罗石线电缆线路工程</w:t>
            </w:r>
          </w:p>
        </w:tc>
        <w:tc>
          <w:tcPr>
            <w:tcW w:w="1904" w:type="dxa"/>
            <w:noWrap w:val="0"/>
            <w:vAlign w:val="center"/>
          </w:tcPr>
          <w:p w14:paraId="2A7E8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150985.65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7C185A9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3B10BC7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93E3A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CEE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10C4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669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6AB72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2"/>
                <w:rFonts w:hint="eastAsia" w:eastAsia="宋体"/>
                <w:b/>
                <w:bCs/>
                <w:color w:val="auto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110kV黄金围T规划石井～滘心电缆线路工程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50FF1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13369.65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315740D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5942FA2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781974A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BCA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1E089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669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026B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2"/>
                <w:rFonts w:hint="eastAsia" w:eastAsia="宋体"/>
                <w:b/>
                <w:bCs/>
                <w:color w:val="auto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110kV石井～滘心电缆线路工程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10F9F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18893.29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5B4F9CC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41365F8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5E901C7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5810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63DA9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669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3D2ED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2"/>
                <w:rFonts w:hint="eastAsia" w:eastAsia="宋体"/>
                <w:b/>
                <w:bCs/>
                <w:color w:val="auto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110kV罗石线增容改造工程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4B27A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70432.00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279B498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44DF083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4AA6D71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C37D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21C1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669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59904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110kV罗槎线增容改造工程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738B9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70432.00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467DA0D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5580EDA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nil"/>
            </w:tcBorders>
            <w:noWrap w:val="0"/>
            <w:vAlign w:val="center"/>
          </w:tcPr>
          <w:p w14:paraId="0CF1802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0017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65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8D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配套通信工程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1DCB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21788.43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5C5F31D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0B0C417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E9C1C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41C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5E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367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110kV黄金围变电站通信设备工程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0729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15780.28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6528610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4835316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8649D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1C89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48D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230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110kV黄金围T接罗石线电缆线路工程（配套光缆部分）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76C7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2534.46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72E2149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3C480AD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7CA50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C0EE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E3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C3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110kV黄金围T规划石井～滘心电缆线路工程（配套光缆部分）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00C65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1274.88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3966EC9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62A0043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C746F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653D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1CE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B2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110kV石井～滘心电缆线路工程（配套光缆部分）</w:t>
            </w: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center"/>
          </w:tcPr>
          <w:p w14:paraId="36E8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2198.81 </w:t>
            </w:r>
          </w:p>
        </w:tc>
        <w:tc>
          <w:tcPr>
            <w:tcW w:w="1258" w:type="dxa"/>
            <w:vMerge w:val="continue"/>
            <w:noWrap w:val="0"/>
            <w:vAlign w:val="center"/>
          </w:tcPr>
          <w:p w14:paraId="38CCE82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35" w:type="dxa"/>
            <w:tcBorders>
              <w:bottom w:val="single" w:color="auto" w:sz="4" w:space="0"/>
            </w:tcBorders>
            <w:noWrap w:val="0"/>
            <w:vAlign w:val="top"/>
          </w:tcPr>
          <w:p w14:paraId="000E1E8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A037E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CEF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30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E7BE2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投标报价总金额</w:t>
            </w:r>
          </w:p>
        </w:tc>
        <w:tc>
          <w:tcPr>
            <w:tcW w:w="19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FE4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874915.71 </w:t>
            </w:r>
          </w:p>
        </w:tc>
        <w:tc>
          <w:tcPr>
            <w:tcW w:w="125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7E8B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8EDAB9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6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92B12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2867171C">
      <w:pPr>
        <w:pStyle w:val="6"/>
        <w:rPr>
          <w:rFonts w:hint="default"/>
          <w:lang w:val="en-US"/>
        </w:rPr>
      </w:pPr>
    </w:p>
    <w:p w14:paraId="5154721A">
      <w:pPr>
        <w:pStyle w:val="6"/>
      </w:pPr>
    </w:p>
    <w:p w14:paraId="48C8FECE">
      <w:pPr>
        <w:pStyle w:val="6"/>
        <w:numPr>
          <w:ilvl w:val="0"/>
          <w:numId w:val="0"/>
        </w:numP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2、110千伏滨水（金融）输变电工程（电气第二分册）监理</w:t>
      </w:r>
    </w:p>
    <w:p w14:paraId="5C4DFD1E">
      <w:pPr>
        <w:rPr>
          <w:rFonts w:hint="eastAsia"/>
          <w:lang w:val="en-US" w:eastAsia="zh-CN"/>
        </w:rPr>
      </w:pPr>
    </w:p>
    <w:tbl>
      <w:tblPr>
        <w:tblStyle w:val="9"/>
        <w:tblW w:w="5000" w:type="pct"/>
        <w:jc w:val="center"/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"/>
        <w:gridCol w:w="4705"/>
        <w:gridCol w:w="1470"/>
        <w:gridCol w:w="1005"/>
        <w:gridCol w:w="1207"/>
        <w:gridCol w:w="784"/>
      </w:tblGrid>
      <w:tr w14:paraId="17DA82FD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tblHeader/>
          <w:jc w:val="center"/>
        </w:trPr>
        <w:tc>
          <w:tcPr>
            <w:tcW w:w="99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B8C0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基建监理报价表</w:t>
            </w:r>
          </w:p>
        </w:tc>
      </w:tr>
      <w:tr w14:paraId="69B8F1EB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tblHeader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41C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1C93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  <w:t>工程或费用名称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16E7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最高投标限价（元）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3F0F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投标下浮率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582F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投标报价（元）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6B90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备注</w:t>
            </w:r>
          </w:p>
        </w:tc>
      </w:tr>
      <w:tr w14:paraId="2CC64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9B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一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F2D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变电工程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BA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206531.32 </w:t>
            </w: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C8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DB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D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FC175A4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6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3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110千伏滨水（金融）变电站（电气第二分册）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A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191055.14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B0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29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1C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89BA1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DC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BE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对侧220kV员热站扩建工程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6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15476.18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F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2C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55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1CB05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6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二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D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线路工程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BC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58953.17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63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FC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99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6990A90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9A0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51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110kV滨水至员热双回电缆线路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4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58953.17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A8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29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2C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AC2BE74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36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821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5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8186.44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3E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C9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4F696F5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A6E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通信设备工程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8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2810.98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0B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56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F9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BCF43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9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FA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110kV滨水至员热双回电缆线路管道光缆工程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F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5375.46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78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85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1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A999265">
        <w:tblPrEx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991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29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lang w:val="en-US" w:eastAsia="zh-CN"/>
              </w:rPr>
              <w:t>合  计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DC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273670.93 </w:t>
            </w:r>
          </w:p>
        </w:tc>
        <w:tc>
          <w:tcPr>
            <w:tcW w:w="10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A5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5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E3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 w14:paraId="36CCF2A3">
      <w:pPr>
        <w:pStyle w:val="3"/>
        <w:shd w:val="clear" w:color="auto" w:fill="auto"/>
        <w:ind w:firstLine="210" w:firstLineChars="10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3102B76">
      <w:pPr>
        <w:pStyle w:val="3"/>
        <w:shd w:val="clear" w:color="auto" w:fill="auto"/>
        <w:ind w:firstLine="210" w:firstLineChars="10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732F67E3">
      <w:pPr>
        <w:pStyle w:val="3"/>
        <w:shd w:val="clear" w:color="auto" w:fill="auto"/>
        <w:ind w:firstLine="210" w:firstLineChars="10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>3</w:t>
      </w:r>
      <w: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t>、110千伏茶东扩建主变工程监理</w:t>
      </w:r>
    </w:p>
    <w:tbl>
      <w:tblPr>
        <w:tblStyle w:val="9"/>
        <w:tblpPr w:leftFromText="180" w:rightFromText="180" w:vertAnchor="text" w:horzAnchor="page" w:tblpX="1646" w:tblpY="6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242"/>
        <w:gridCol w:w="1519"/>
        <w:gridCol w:w="1033"/>
        <w:gridCol w:w="1559"/>
        <w:gridCol w:w="1134"/>
      </w:tblGrid>
      <w:tr w14:paraId="29D3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bottom w:val="single" w:color="auto" w:sz="4" w:space="0"/>
            </w:tcBorders>
            <w:noWrap w:val="0"/>
            <w:vAlign w:val="center"/>
          </w:tcPr>
          <w:p w14:paraId="2C5DF58D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序号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noWrap w:val="0"/>
            <w:vAlign w:val="center"/>
          </w:tcPr>
          <w:p w14:paraId="55AB0FBD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费用名称</w:t>
            </w:r>
          </w:p>
        </w:tc>
        <w:tc>
          <w:tcPr>
            <w:tcW w:w="1519" w:type="dxa"/>
            <w:noWrap w:val="0"/>
            <w:vAlign w:val="top"/>
          </w:tcPr>
          <w:p w14:paraId="0D10F57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最高投标限价(元)</w:t>
            </w:r>
          </w:p>
        </w:tc>
        <w:tc>
          <w:tcPr>
            <w:tcW w:w="1033" w:type="dxa"/>
            <w:tcBorders>
              <w:bottom w:val="single" w:color="auto" w:sz="4" w:space="0"/>
            </w:tcBorders>
            <w:noWrap w:val="0"/>
            <w:vAlign w:val="center"/>
          </w:tcPr>
          <w:p w14:paraId="5703B6C0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hint="eastAsia" w:ascii="宋体" w:hAnsi="宋体" w:eastAsia="宋体"/>
                <w:b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highlight w:val="none"/>
              </w:rPr>
              <w:t>投标下浮率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vAlign w:val="top"/>
          </w:tcPr>
          <w:p w14:paraId="4D9E942A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/>
                <w:color w:val="auto"/>
                <w:highlight w:val="none"/>
              </w:rPr>
              <w:t>(元)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7693061D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备注</w:t>
            </w:r>
          </w:p>
        </w:tc>
      </w:tr>
      <w:tr w14:paraId="402DB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68884B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一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7A318C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变电站工程</w:t>
            </w:r>
          </w:p>
        </w:tc>
        <w:tc>
          <w:tcPr>
            <w:tcW w:w="1519" w:type="dxa"/>
            <w:noWrap w:val="0"/>
            <w:vAlign w:val="center"/>
          </w:tcPr>
          <w:p w14:paraId="648157AC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2097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</w:p>
        </w:tc>
        <w:tc>
          <w:tcPr>
            <w:tcW w:w="1033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759A934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1896343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D2E97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D77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C3AA79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5E7B03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110kV茶东变电站扩建工程</w:t>
            </w:r>
          </w:p>
        </w:tc>
        <w:tc>
          <w:tcPr>
            <w:tcW w:w="1519" w:type="dxa"/>
            <w:noWrap w:val="0"/>
            <w:vAlign w:val="center"/>
          </w:tcPr>
          <w:p w14:paraId="6B27AA9E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1865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7BFBBD7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3464569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C7248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1EC5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788EB3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4F8B9B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对侧220kV番禺站工程</w:t>
            </w:r>
          </w:p>
        </w:tc>
        <w:tc>
          <w:tcPr>
            <w:tcW w:w="1519" w:type="dxa"/>
            <w:noWrap w:val="0"/>
            <w:vAlign w:val="center"/>
          </w:tcPr>
          <w:p w14:paraId="2D493BF9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089D6A23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4459BF4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31AC3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13890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1B56C7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8E799E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110kV线路工程</w:t>
            </w:r>
          </w:p>
        </w:tc>
        <w:tc>
          <w:tcPr>
            <w:tcW w:w="1519" w:type="dxa"/>
            <w:noWrap w:val="0"/>
            <w:vAlign w:val="center"/>
          </w:tcPr>
          <w:p w14:paraId="1E647F5B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1062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11F704C0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734F3B35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09D70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CF1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2B34A7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CF955E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110千伏番禺至茶东电缆线路工程</w:t>
            </w:r>
          </w:p>
        </w:tc>
        <w:tc>
          <w:tcPr>
            <w:tcW w:w="1519" w:type="dxa"/>
            <w:noWrap w:val="0"/>
            <w:vAlign w:val="center"/>
          </w:tcPr>
          <w:p w14:paraId="5783C9C5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1062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043AFF5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790F712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0EC137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C708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40F44E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5D125C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配套通信工程</w:t>
            </w:r>
          </w:p>
        </w:tc>
        <w:tc>
          <w:tcPr>
            <w:tcW w:w="1519" w:type="dxa"/>
            <w:noWrap w:val="0"/>
            <w:vAlign w:val="center"/>
          </w:tcPr>
          <w:p w14:paraId="407AFB68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67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3F14156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4178C26B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09B74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E35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E46A5E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A7E2C1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配套通信设备工程</w:t>
            </w:r>
          </w:p>
        </w:tc>
        <w:tc>
          <w:tcPr>
            <w:tcW w:w="1519" w:type="dxa"/>
            <w:noWrap w:val="0"/>
            <w:vAlign w:val="center"/>
          </w:tcPr>
          <w:p w14:paraId="478A1FB5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47B25A7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7DB8F3BE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8D1BE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366CD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FC4BE34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F5620F5"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110千伏番禺至茶东通信线路工程</w:t>
            </w:r>
          </w:p>
        </w:tc>
        <w:tc>
          <w:tcPr>
            <w:tcW w:w="1519" w:type="dxa"/>
            <w:noWrap w:val="0"/>
            <w:vAlign w:val="center"/>
          </w:tcPr>
          <w:p w14:paraId="208B4766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37F01B8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04BEC71A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5915EC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744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E268FE">
            <w:pPr>
              <w:spacing w:beforeLines="0" w:afterLines="0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7694A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合计（ 一 + 二 + 三 ）</w:t>
            </w:r>
          </w:p>
        </w:tc>
        <w:tc>
          <w:tcPr>
            <w:tcW w:w="1519" w:type="dxa"/>
            <w:noWrap w:val="0"/>
            <w:vAlign w:val="center"/>
          </w:tcPr>
          <w:p w14:paraId="250E6932"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>3226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00.00</w:t>
            </w:r>
            <w:r>
              <w:rPr>
                <w:rFonts w:hint="default" w:ascii="宋体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33" w:type="dxa"/>
            <w:vMerge w:val="continue"/>
            <w:noWrap w:val="0"/>
            <w:vAlign w:val="center"/>
          </w:tcPr>
          <w:p w14:paraId="5EC6E28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top"/>
          </w:tcPr>
          <w:p w14:paraId="4EF8898D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4FA41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26AF9F21">
      <w:pPr>
        <w:rPr>
          <w:rFonts w:hint="eastAsia"/>
          <w:lang w:val="en-US" w:eastAsia="zh-CN"/>
        </w:rPr>
      </w:pPr>
    </w:p>
    <w:p w14:paraId="75A9EE6D">
      <w:pPr>
        <w:pStyle w:val="3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74665AB8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639DA8CF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6552ABC1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0ECA766A">
      <w:pPr>
        <w:pStyle w:val="3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</w:p>
    <w:p w14:paraId="111A804B">
      <w:pPr>
        <w:pStyle w:val="4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（1） 按下浮率报价（保留两位小数，如8.88%），同时填报投标报价（投标报价=最高投标限价*(1-投标下浮率)，四舍五入保留位两位小数)。当投标报价与投标下浮率计算结果不一致时，以投标下浮率为准，按上述公式修订投标报价。</w:t>
      </w:r>
    </w:p>
    <w:p w14:paraId="42F5E83A">
      <w:pPr>
        <w:pStyle w:val="4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（2）投标人所报的下浮率不低于0%为有效报价，下浮率&gt;10%的必须附详细的成本分析报告（成本分析报告需充分说明单价和费用的组成、降低成本的合理措施及在其他工程中应用过的经验，否则视为原则性不响应招标文件要求，作否决投标处理)</w:t>
      </w:r>
    </w:p>
    <w:p w14:paraId="48EB2421">
      <w:pPr>
        <w:pStyle w:val="6"/>
        <w:ind w:firstLine="480" w:firstLineChars="200"/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（3）价格分计算时，投标人评标价按（100-投标人填写的下浮数值）参与计算。如：下浮率为1.88%时，评标价按（100-1.88）参与计算。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ZGUyZmQ5MDU5MjhiNzUxNWY4N2Q0ZGU2Y2VhOTgifQ=="/>
  </w:docVars>
  <w:rsids>
    <w:rsidRoot w:val="00000000"/>
    <w:rsid w:val="054503C7"/>
    <w:rsid w:val="0B346750"/>
    <w:rsid w:val="0B3E1852"/>
    <w:rsid w:val="0C865DB9"/>
    <w:rsid w:val="0E207793"/>
    <w:rsid w:val="153031E0"/>
    <w:rsid w:val="162B6C07"/>
    <w:rsid w:val="1E2245AF"/>
    <w:rsid w:val="25E15FD5"/>
    <w:rsid w:val="2CAC20FC"/>
    <w:rsid w:val="352765C3"/>
    <w:rsid w:val="365F36D3"/>
    <w:rsid w:val="380B3AC3"/>
    <w:rsid w:val="39FF48E8"/>
    <w:rsid w:val="40061F55"/>
    <w:rsid w:val="548825BE"/>
    <w:rsid w:val="5ECD621C"/>
    <w:rsid w:val="5EDF3609"/>
    <w:rsid w:val="62643660"/>
    <w:rsid w:val="67C7748C"/>
    <w:rsid w:val="72AE0EDB"/>
    <w:rsid w:val="7A3B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4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7">
    <w:name w:val="Body Text First Indent"/>
    <w:basedOn w:val="3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styleId="8">
    <w:name w:val="Body Text First Indent 2"/>
    <w:basedOn w:val="5"/>
    <w:unhideWhenUsed/>
    <w:qFormat/>
    <w:uiPriority w:val="0"/>
    <w:pPr>
      <w:ind w:firstLine="420" w:firstLineChars="200"/>
    </w:pPr>
    <w:rPr>
      <w:szCs w:val="24"/>
    </w:rPr>
  </w:style>
  <w:style w:type="paragraph" w:customStyle="1" w:styleId="11">
    <w:name w:val="表格文字"/>
    <w:basedOn w:val="6"/>
    <w:qFormat/>
    <w:uiPriority w:val="0"/>
    <w:pPr>
      <w:ind w:firstLine="22" w:firstLineChars="8"/>
      <w:textAlignment w:val="center"/>
    </w:pPr>
    <w:rPr>
      <w:rFonts w:ascii="Times New Roman" w:hAnsi="Times New Roman"/>
      <w:sz w:val="24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1822</Words>
  <Characters>2631</Characters>
  <Lines>0</Lines>
  <Paragraphs>0</Paragraphs>
  <TotalTime>2</TotalTime>
  <ScaleCrop>false</ScaleCrop>
  <LinksUpToDate>false</LinksUpToDate>
  <CharactersWithSpaces>2748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2024-02-05T03:32:00Z</dcterms:created>
  <dc:creator>Administrator</dc:creator>
  <cp:lastModifiedBy>马骏安</cp:lastModifiedBy>
  <dcterms:modified xsi:type="dcterms:W3CDTF">2025-11-04T00:51:01Z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0491BB355DB047E6ADF7E87DB8C726B1_13</vt:lpwstr>
  </property>
  <property fmtid="{D5CDD505-2E9C-101B-9397-08002B2CF9AE}" pid="4" name="KSOTemplateDocerSaveRecord">
    <vt:lpwstr>eyJoZGlkIjoiNGQxZGUyZmQ5MDU5MjhiNzUxNWY4N2Q0ZGU2Y2VhOTgiLCJ1c2VySWQiOiI3MDM5OTYzMzMifQ==</vt:lpwstr>
  </property>
</Properties>
</file>